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04" w:rsidRDefault="009A5DB3" w:rsidP="00933A53">
      <w:pPr>
        <w:jc w:val="center"/>
        <w:rPr>
          <w:b/>
          <w:bCs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323705" cy="6995967"/>
            <wp:effectExtent l="19050" t="0" r="0" b="0"/>
            <wp:docPr id="1" name="Рисунок 1" descr="E:\Костюнина\PHOTO-2022-05-03-16-32-3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стюнина\PHOTO-2022-05-03-16-32-31 (2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3705" cy="6995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14B" w:rsidRPr="00F10990" w:rsidRDefault="00933A53" w:rsidP="00933A53">
      <w:pPr>
        <w:jc w:val="center"/>
        <w:rPr>
          <w:rFonts w:ascii="Times New Roman" w:hAnsi="Times New Roman"/>
          <w:b/>
          <w:sz w:val="24"/>
          <w:szCs w:val="24"/>
        </w:rPr>
      </w:pPr>
      <w:r w:rsidRPr="00933A53">
        <w:rPr>
          <w:b/>
          <w:bCs/>
          <w:sz w:val="28"/>
          <w:szCs w:val="28"/>
        </w:rPr>
        <w:lastRenderedPageBreak/>
        <w:t> </w:t>
      </w:r>
      <w:r w:rsidRPr="00F10990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F124BC" w:rsidRDefault="009B614B" w:rsidP="003312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10990">
        <w:rPr>
          <w:rFonts w:ascii="Times New Roman" w:hAnsi="Times New Roman"/>
          <w:b/>
          <w:sz w:val="24"/>
          <w:szCs w:val="24"/>
        </w:rPr>
        <w:tab/>
      </w:r>
      <w:r w:rsidRPr="00F124BC">
        <w:rPr>
          <w:rFonts w:ascii="Times New Roman" w:hAnsi="Times New Roman"/>
          <w:b/>
          <w:sz w:val="24"/>
          <w:szCs w:val="24"/>
        </w:rPr>
        <w:t xml:space="preserve">Программа составлена </w:t>
      </w:r>
      <w:r w:rsidR="00933A53" w:rsidRPr="00F124BC">
        <w:rPr>
          <w:rFonts w:ascii="Times New Roman" w:hAnsi="Times New Roman"/>
          <w:b/>
          <w:sz w:val="24"/>
          <w:szCs w:val="24"/>
        </w:rPr>
        <w:t>в соответствии</w:t>
      </w:r>
      <w:r w:rsidRPr="00F124BC">
        <w:rPr>
          <w:rFonts w:ascii="Times New Roman" w:hAnsi="Times New Roman"/>
          <w:b/>
          <w:sz w:val="24"/>
          <w:szCs w:val="24"/>
        </w:rPr>
        <w:t>:</w:t>
      </w:r>
    </w:p>
    <w:p w:rsidR="00F75E4C" w:rsidRPr="00F75E4C" w:rsidRDefault="00F75E4C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5E4C">
        <w:rPr>
          <w:rFonts w:ascii="Times New Roman" w:hAnsi="Times New Roman"/>
          <w:color w:val="000000"/>
          <w:sz w:val="24"/>
          <w:szCs w:val="24"/>
        </w:rPr>
        <w:t>- Федерального закона от 29.12.2012г. №273-ФЗ «Об образовании в Российской Федерации»;</w:t>
      </w:r>
    </w:p>
    <w:p w:rsidR="00F75E4C" w:rsidRPr="00F75E4C" w:rsidRDefault="00F75E4C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5E4C">
        <w:rPr>
          <w:rFonts w:ascii="Times New Roman" w:hAnsi="Times New Roman"/>
          <w:color w:val="000000"/>
          <w:sz w:val="24"/>
          <w:szCs w:val="24"/>
        </w:rPr>
        <w:t>- Федерального государственного образовательного стандарта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F75E4C" w:rsidRPr="00F75E4C" w:rsidRDefault="00F75E4C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5E4C">
        <w:rPr>
          <w:rFonts w:ascii="Times New Roman" w:hAnsi="Times New Roman"/>
          <w:color w:val="000000"/>
          <w:sz w:val="24"/>
          <w:szCs w:val="24"/>
        </w:rPr>
        <w:t>– Письма Министерства образования и науки Российской Федерации от 12.05.2011 г. № 03-296 «Об организации внеурочной деятельности при введении Федерального образовательного стандарта общего образования»;</w:t>
      </w:r>
    </w:p>
    <w:p w:rsidR="00F75E4C" w:rsidRPr="00F75E4C" w:rsidRDefault="00F75E4C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5E4C">
        <w:rPr>
          <w:rFonts w:ascii="Times New Roman" w:hAnsi="Times New Roman"/>
          <w:color w:val="000000"/>
          <w:sz w:val="24"/>
          <w:szCs w:val="24"/>
        </w:rPr>
        <w:t xml:space="preserve">- СП 2.4.3648-20 «Санитарно-эпидемиологические требования к организациям воспитания и </w:t>
      </w:r>
      <w:r w:rsidR="00732E43" w:rsidRPr="00F75E4C">
        <w:rPr>
          <w:rFonts w:ascii="Times New Roman" w:hAnsi="Times New Roman"/>
          <w:color w:val="000000"/>
          <w:sz w:val="24"/>
          <w:szCs w:val="24"/>
        </w:rPr>
        <w:t>отдыха,</w:t>
      </w:r>
      <w:r w:rsidRPr="00F75E4C">
        <w:rPr>
          <w:rFonts w:ascii="Times New Roman" w:hAnsi="Times New Roman"/>
          <w:color w:val="000000"/>
          <w:sz w:val="24"/>
          <w:szCs w:val="24"/>
        </w:rPr>
        <w:t xml:space="preserve"> и оздоровления детей и молодежи» (утверждены постановлением Главного государственного санитарного врача Российской Федерации от 28.09.2020г. №28; </w:t>
      </w:r>
    </w:p>
    <w:p w:rsidR="00F75E4C" w:rsidRPr="00F75E4C" w:rsidRDefault="00F75E4C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5E4C">
        <w:rPr>
          <w:rFonts w:ascii="Times New Roman" w:hAnsi="Times New Roman"/>
          <w:color w:val="000000"/>
          <w:sz w:val="24"/>
          <w:szCs w:val="24"/>
        </w:rPr>
        <w:t xml:space="preserve">- 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28.01.2021г. №2); </w:t>
      </w:r>
    </w:p>
    <w:p w:rsidR="00732E43" w:rsidRDefault="00F75E4C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5E4C">
        <w:rPr>
          <w:rFonts w:ascii="Times New Roman" w:hAnsi="Times New Roman"/>
          <w:color w:val="000000"/>
          <w:sz w:val="24"/>
          <w:szCs w:val="24"/>
        </w:rPr>
        <w:t>- Основной образовательной программы начального общего образования МБОУ «Гимназии №27 с татарским языком обучения» (утвержденной приказом по МБОУ «Гимназии №27» № 707 от 27.08.2019г.);</w:t>
      </w:r>
    </w:p>
    <w:p w:rsidR="00896DC7" w:rsidRPr="00F124BC" w:rsidRDefault="00896DC7" w:rsidP="00F75E4C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124BC">
        <w:rPr>
          <w:rFonts w:ascii="Times New Roman" w:hAnsi="Times New Roman"/>
          <w:color w:val="000000"/>
          <w:sz w:val="24"/>
          <w:szCs w:val="24"/>
        </w:rPr>
        <w:t>- Примерны</w:t>
      </w:r>
      <w:r w:rsidR="00021A6A" w:rsidRPr="00F124BC">
        <w:rPr>
          <w:rFonts w:ascii="Times New Roman" w:hAnsi="Times New Roman"/>
          <w:color w:val="000000"/>
          <w:sz w:val="24"/>
          <w:szCs w:val="24"/>
        </w:rPr>
        <w:t>ми</w:t>
      </w:r>
      <w:r w:rsidRPr="00F124BC">
        <w:rPr>
          <w:rFonts w:ascii="Times New Roman" w:hAnsi="Times New Roman"/>
          <w:color w:val="000000"/>
          <w:sz w:val="24"/>
          <w:szCs w:val="24"/>
        </w:rPr>
        <w:t xml:space="preserve"> программ</w:t>
      </w:r>
      <w:r w:rsidR="00021A6A" w:rsidRPr="00F124BC">
        <w:rPr>
          <w:rFonts w:ascii="Times New Roman" w:hAnsi="Times New Roman"/>
          <w:color w:val="000000"/>
          <w:sz w:val="24"/>
          <w:szCs w:val="24"/>
        </w:rPr>
        <w:t>ами по</w:t>
      </w:r>
      <w:r w:rsidRPr="00F124BC">
        <w:rPr>
          <w:rFonts w:ascii="Times New Roman" w:hAnsi="Times New Roman"/>
          <w:color w:val="000000"/>
          <w:sz w:val="24"/>
          <w:szCs w:val="24"/>
        </w:rPr>
        <w:t xml:space="preserve"> учебным предметам. Начальная школа. В 2-х частях. – М. Просвещение, 2010г.</w:t>
      </w:r>
    </w:p>
    <w:p w:rsidR="00C1617E" w:rsidRPr="00DA7D6A" w:rsidRDefault="00896DC7" w:rsidP="003312EA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124BC">
        <w:rPr>
          <w:rFonts w:ascii="Times New Roman" w:hAnsi="Times New Roman"/>
          <w:color w:val="000000"/>
          <w:sz w:val="24"/>
          <w:szCs w:val="24"/>
        </w:rPr>
        <w:t>- Положение</w:t>
      </w:r>
      <w:r w:rsidR="00021A6A" w:rsidRPr="00F124BC">
        <w:rPr>
          <w:rFonts w:ascii="Times New Roman" w:hAnsi="Times New Roman"/>
          <w:color w:val="000000"/>
          <w:sz w:val="24"/>
          <w:szCs w:val="24"/>
        </w:rPr>
        <w:t>мо рабочей программе и календарно-тематическом планировании учителя, реализующего ФГОС</w:t>
      </w:r>
    </w:p>
    <w:p w:rsidR="00C1617E" w:rsidRPr="00F124BC" w:rsidRDefault="00933A53" w:rsidP="003312E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b/>
          <w:bCs/>
          <w:sz w:val="24"/>
          <w:szCs w:val="24"/>
        </w:rPr>
        <w:t>Цел</w:t>
      </w:r>
      <w:r w:rsidR="00C1617E" w:rsidRPr="00F124BC">
        <w:rPr>
          <w:rFonts w:ascii="Times New Roman" w:hAnsi="Times New Roman"/>
          <w:b/>
          <w:bCs/>
          <w:sz w:val="24"/>
          <w:szCs w:val="24"/>
        </w:rPr>
        <w:t>ь:</w:t>
      </w:r>
    </w:p>
    <w:p w:rsidR="00F10990" w:rsidRPr="00F124BC" w:rsidRDefault="00F10990" w:rsidP="003312EA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формирование у учащихся основ умения учиться;</w:t>
      </w:r>
    </w:p>
    <w:p w:rsidR="00F10990" w:rsidRPr="00F124BC" w:rsidRDefault="00F10990" w:rsidP="003312EA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развитие их мышления, качеств личности, интереса к математике;</w:t>
      </w:r>
    </w:p>
    <w:p w:rsidR="00C1617E" w:rsidRDefault="00F10990" w:rsidP="003312EA">
      <w:pPr>
        <w:numPr>
          <w:ilvl w:val="0"/>
          <w:numId w:val="20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создание для каждого ребёнка возможности достижения высокого уровня математической подготовки.</w:t>
      </w:r>
    </w:p>
    <w:p w:rsidR="00DA7D6A" w:rsidRPr="00DA7D6A" w:rsidRDefault="00DA7D6A" w:rsidP="00732E43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33A53" w:rsidRPr="00F124BC" w:rsidRDefault="00933A53" w:rsidP="003312EA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124BC">
        <w:rPr>
          <w:rFonts w:ascii="Times New Roman" w:hAnsi="Times New Roman"/>
          <w:b/>
          <w:sz w:val="24"/>
          <w:szCs w:val="24"/>
        </w:rPr>
        <w:t>Задач</w:t>
      </w:r>
      <w:r w:rsidR="00C1617E" w:rsidRPr="00F124BC">
        <w:rPr>
          <w:rFonts w:ascii="Times New Roman" w:hAnsi="Times New Roman"/>
          <w:b/>
          <w:sz w:val="24"/>
          <w:szCs w:val="24"/>
        </w:rPr>
        <w:t>и: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формирование у учащихся способностей к организации своей учебной деятельности посредством освоения личностных, познавательных, регулятивных и коммуникативных универсальных учебных действий;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приобретение опыта самостоятельной математической деятельности по получению нового знания, его преобразованию и применению;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lastRenderedPageBreak/>
        <w:t>формирование специфических для математики качеств мышления, необходимых человеку для полноценного функционирования в современном обществе, и в частности, логического, алгоритмического и эвристического мышления;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духовно-нравственное развитие личности, предусматривающее, с учетом специфики начального этапа обучения математике, принятие нравственных установок созидания, справедливости, добра, становление основ гражданской российской идентичности, любви и уважения к своему Отечеству;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формирование математического языка и математического аппарата как средства описания и исследования окружающего мира и как основы компьютерной грамотности;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реализация возможностей математики в формировании научного мировоззрения учащихся, в освоении ими научной картины мира с учетом возрастных особенностей учащихся;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овладение системой математических знаний, умений и навыков, необходимых для повседневной жизни и для продолжения образования в средней школе;</w:t>
      </w:r>
    </w:p>
    <w:p w:rsidR="00F10990" w:rsidRPr="00F124BC" w:rsidRDefault="00F10990" w:rsidP="003312EA">
      <w:pPr>
        <w:numPr>
          <w:ilvl w:val="0"/>
          <w:numId w:val="21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создание здоровьесберегающей информационно-образовательной среды.</w:t>
      </w:r>
    </w:p>
    <w:p w:rsidR="009276D7" w:rsidRPr="00F124BC" w:rsidRDefault="009276D7" w:rsidP="003312E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F1B95" w:rsidRPr="00F124BC" w:rsidRDefault="00933A53" w:rsidP="003312EA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124BC">
        <w:rPr>
          <w:rFonts w:ascii="Times New Roman" w:hAnsi="Times New Roman"/>
          <w:b/>
          <w:sz w:val="24"/>
          <w:szCs w:val="24"/>
        </w:rPr>
        <w:t>Место учебного предмета «</w:t>
      </w:r>
      <w:r w:rsidR="00F10990" w:rsidRPr="00F124BC">
        <w:rPr>
          <w:rFonts w:ascii="Times New Roman" w:hAnsi="Times New Roman"/>
          <w:b/>
          <w:sz w:val="24"/>
          <w:szCs w:val="24"/>
        </w:rPr>
        <w:t>Математика</w:t>
      </w:r>
      <w:r w:rsidR="009A6F61">
        <w:rPr>
          <w:rFonts w:ascii="Times New Roman" w:hAnsi="Times New Roman"/>
          <w:b/>
          <w:sz w:val="24"/>
          <w:szCs w:val="24"/>
        </w:rPr>
        <w:t>и и</w:t>
      </w:r>
      <w:r w:rsidR="00981465">
        <w:rPr>
          <w:rFonts w:ascii="Times New Roman" w:hAnsi="Times New Roman"/>
          <w:b/>
          <w:sz w:val="24"/>
          <w:szCs w:val="24"/>
        </w:rPr>
        <w:t>нформатика</w:t>
      </w:r>
      <w:r w:rsidRPr="00F124BC">
        <w:rPr>
          <w:rFonts w:ascii="Times New Roman" w:hAnsi="Times New Roman"/>
          <w:b/>
          <w:sz w:val="24"/>
          <w:szCs w:val="24"/>
        </w:rPr>
        <w:t>»</w:t>
      </w:r>
      <w:r w:rsidR="00EF1B95" w:rsidRPr="00F124BC">
        <w:rPr>
          <w:rFonts w:ascii="Times New Roman" w:hAnsi="Times New Roman"/>
          <w:b/>
          <w:sz w:val="24"/>
          <w:szCs w:val="24"/>
        </w:rPr>
        <w:t>.</w:t>
      </w:r>
    </w:p>
    <w:p w:rsidR="00C445DD" w:rsidRPr="00732E43" w:rsidRDefault="00C445DD" w:rsidP="003312EA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861E4" w:rsidRPr="00F124BC" w:rsidRDefault="00EF1B95" w:rsidP="003312E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>Учебный п</w:t>
      </w:r>
      <w:r w:rsidR="00933A53" w:rsidRPr="00F124BC">
        <w:rPr>
          <w:rFonts w:ascii="Times New Roman" w:hAnsi="Times New Roman"/>
          <w:sz w:val="24"/>
          <w:szCs w:val="24"/>
        </w:rPr>
        <w:t xml:space="preserve">редмет </w:t>
      </w:r>
      <w:r w:rsidR="00933A53" w:rsidRPr="00F124BC">
        <w:rPr>
          <w:rFonts w:ascii="Times New Roman" w:hAnsi="Times New Roman"/>
          <w:b/>
          <w:sz w:val="24"/>
          <w:szCs w:val="24"/>
        </w:rPr>
        <w:t>«</w:t>
      </w:r>
      <w:r w:rsidR="00F10990" w:rsidRPr="00F124BC">
        <w:rPr>
          <w:rFonts w:ascii="Times New Roman" w:hAnsi="Times New Roman"/>
          <w:b/>
          <w:sz w:val="24"/>
          <w:szCs w:val="24"/>
        </w:rPr>
        <w:t>Математика</w:t>
      </w:r>
      <w:r w:rsidR="00981465">
        <w:rPr>
          <w:rFonts w:ascii="Times New Roman" w:hAnsi="Times New Roman"/>
          <w:b/>
          <w:sz w:val="24"/>
          <w:szCs w:val="24"/>
        </w:rPr>
        <w:t xml:space="preserve"> и </w:t>
      </w:r>
      <w:r w:rsidR="009A6F61">
        <w:rPr>
          <w:rFonts w:ascii="Times New Roman" w:hAnsi="Times New Roman"/>
          <w:b/>
          <w:sz w:val="24"/>
          <w:szCs w:val="24"/>
        </w:rPr>
        <w:t>и</w:t>
      </w:r>
      <w:r w:rsidR="00981465">
        <w:rPr>
          <w:rFonts w:ascii="Times New Roman" w:hAnsi="Times New Roman"/>
          <w:b/>
          <w:sz w:val="24"/>
          <w:szCs w:val="24"/>
        </w:rPr>
        <w:t>нформатика</w:t>
      </w:r>
      <w:r w:rsidRPr="00F124BC">
        <w:rPr>
          <w:rFonts w:ascii="Times New Roman" w:hAnsi="Times New Roman"/>
          <w:b/>
          <w:sz w:val="24"/>
          <w:szCs w:val="24"/>
        </w:rPr>
        <w:t xml:space="preserve">» </w:t>
      </w:r>
      <w:r w:rsidR="00933A53" w:rsidRPr="00F124BC">
        <w:rPr>
          <w:rFonts w:ascii="Times New Roman" w:hAnsi="Times New Roman"/>
          <w:sz w:val="24"/>
          <w:szCs w:val="24"/>
        </w:rPr>
        <w:t xml:space="preserve">изучается на уровне </w:t>
      </w:r>
      <w:r w:rsidR="009276D7" w:rsidRPr="00F124BC">
        <w:rPr>
          <w:rFonts w:ascii="Times New Roman" w:hAnsi="Times New Roman"/>
          <w:sz w:val="24"/>
          <w:szCs w:val="24"/>
        </w:rPr>
        <w:t>начального</w:t>
      </w:r>
      <w:r w:rsidR="00933A53" w:rsidRPr="00F124BC">
        <w:rPr>
          <w:rFonts w:ascii="Times New Roman" w:hAnsi="Times New Roman"/>
          <w:sz w:val="24"/>
          <w:szCs w:val="24"/>
        </w:rPr>
        <w:t xml:space="preserve"> общего образования в качестве обязательного предмета в </w:t>
      </w:r>
      <w:r w:rsidR="009276D7" w:rsidRPr="00F124BC">
        <w:rPr>
          <w:rFonts w:ascii="Times New Roman" w:hAnsi="Times New Roman"/>
          <w:sz w:val="24"/>
          <w:szCs w:val="24"/>
        </w:rPr>
        <w:t>1-4</w:t>
      </w:r>
      <w:r w:rsidR="00933A53" w:rsidRPr="00F124BC">
        <w:rPr>
          <w:rFonts w:ascii="Times New Roman" w:hAnsi="Times New Roman"/>
          <w:sz w:val="24"/>
          <w:szCs w:val="24"/>
        </w:rPr>
        <w:t xml:space="preserve"> классах</w:t>
      </w:r>
      <w:r w:rsidR="005861E4" w:rsidRPr="00F124B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994BAE">
        <w:rPr>
          <w:rFonts w:ascii="Times New Roman" w:eastAsia="Times New Roman" w:hAnsi="Times New Roman"/>
          <w:b/>
          <w:bCs/>
          <w:sz w:val="24"/>
          <w:szCs w:val="24"/>
        </w:rPr>
        <w:t>552</w:t>
      </w:r>
      <w:r w:rsidR="005861E4" w:rsidRPr="00F124B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час</w:t>
      </w:r>
      <w:r w:rsidR="00994BA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</w:t>
      </w:r>
      <w:r w:rsidR="00933A53" w:rsidRPr="00F124BC">
        <w:rPr>
          <w:rFonts w:ascii="Times New Roman" w:hAnsi="Times New Roman"/>
          <w:sz w:val="24"/>
          <w:szCs w:val="24"/>
        </w:rPr>
        <w:t>.</w:t>
      </w:r>
    </w:p>
    <w:p w:rsidR="005861E4" w:rsidRPr="00F124BC" w:rsidRDefault="009276D7" w:rsidP="003312E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1 класс </w:t>
      </w:r>
      <w:r w:rsidR="00994BAE">
        <w:rPr>
          <w:rFonts w:ascii="Times New Roman" w:hAnsi="Times New Roman"/>
          <w:sz w:val="24"/>
          <w:szCs w:val="24"/>
        </w:rPr>
        <w:t>–</w:t>
      </w:r>
      <w:r w:rsidR="00F10990" w:rsidRPr="00F124BC">
        <w:rPr>
          <w:rFonts w:ascii="Times New Roman" w:eastAsia="Times New Roman" w:hAnsi="Times New Roman"/>
          <w:sz w:val="24"/>
          <w:szCs w:val="24"/>
        </w:rPr>
        <w:t>132</w:t>
      </w:r>
      <w:r w:rsidR="005861E4" w:rsidRPr="00F124BC">
        <w:rPr>
          <w:rFonts w:ascii="Times New Roman" w:hAnsi="Times New Roman"/>
          <w:sz w:val="24"/>
          <w:szCs w:val="24"/>
        </w:rPr>
        <w:t>час</w:t>
      </w:r>
      <w:r w:rsidRPr="00F124BC">
        <w:rPr>
          <w:rFonts w:ascii="Times New Roman" w:hAnsi="Times New Roman"/>
          <w:sz w:val="24"/>
          <w:szCs w:val="24"/>
        </w:rPr>
        <w:t>а</w:t>
      </w:r>
      <w:r w:rsidR="005861E4" w:rsidRPr="00F124BC">
        <w:rPr>
          <w:rFonts w:ascii="Times New Roman" w:hAnsi="Times New Roman"/>
          <w:sz w:val="24"/>
          <w:szCs w:val="24"/>
        </w:rPr>
        <w:t xml:space="preserve"> (</w:t>
      </w:r>
      <w:r w:rsidR="00F10990" w:rsidRPr="00F124BC">
        <w:rPr>
          <w:rFonts w:ascii="Times New Roman" w:eastAsia="Times New Roman" w:hAnsi="Times New Roman"/>
          <w:sz w:val="24"/>
          <w:szCs w:val="24"/>
        </w:rPr>
        <w:t>4</w:t>
      </w:r>
      <w:r w:rsidR="005861E4" w:rsidRPr="00F124BC">
        <w:rPr>
          <w:rFonts w:ascii="Times New Roman" w:hAnsi="Times New Roman"/>
          <w:sz w:val="24"/>
          <w:szCs w:val="24"/>
        </w:rPr>
        <w:t xml:space="preserve"> час</w:t>
      </w:r>
      <w:r w:rsidR="00994BAE">
        <w:rPr>
          <w:rFonts w:ascii="Times New Roman" w:hAnsi="Times New Roman"/>
          <w:sz w:val="24"/>
          <w:szCs w:val="24"/>
        </w:rPr>
        <w:t>а</w:t>
      </w:r>
      <w:r w:rsidR="005861E4" w:rsidRPr="00F124BC">
        <w:rPr>
          <w:rFonts w:ascii="Times New Roman" w:hAnsi="Times New Roman"/>
          <w:sz w:val="24"/>
          <w:szCs w:val="24"/>
        </w:rPr>
        <w:t xml:space="preserve"> в неделю при 3</w:t>
      </w:r>
      <w:r w:rsidRPr="00F124BC">
        <w:rPr>
          <w:rFonts w:ascii="Times New Roman" w:hAnsi="Times New Roman"/>
          <w:sz w:val="24"/>
          <w:szCs w:val="24"/>
        </w:rPr>
        <w:t>3</w:t>
      </w:r>
      <w:r w:rsidR="005861E4" w:rsidRPr="00F124BC">
        <w:rPr>
          <w:rFonts w:ascii="Times New Roman" w:hAnsi="Times New Roman"/>
          <w:sz w:val="24"/>
          <w:szCs w:val="24"/>
        </w:rPr>
        <w:t xml:space="preserve"> неделях учебного года)</w:t>
      </w:r>
    </w:p>
    <w:p w:rsidR="005861E4" w:rsidRPr="00F124BC" w:rsidRDefault="009276D7" w:rsidP="003312E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>2</w:t>
      </w:r>
      <w:r w:rsidR="005861E4" w:rsidRPr="00F124BC">
        <w:rPr>
          <w:rFonts w:ascii="Times New Roman" w:hAnsi="Times New Roman"/>
          <w:sz w:val="24"/>
          <w:szCs w:val="24"/>
        </w:rPr>
        <w:t xml:space="preserve"> класс </w:t>
      </w:r>
      <w:r w:rsidR="00994BAE">
        <w:rPr>
          <w:rFonts w:ascii="Times New Roman" w:hAnsi="Times New Roman"/>
          <w:sz w:val="24"/>
          <w:szCs w:val="24"/>
        </w:rPr>
        <w:t>–</w:t>
      </w:r>
      <w:r w:rsidR="00994BAE">
        <w:rPr>
          <w:rFonts w:ascii="Times New Roman" w:eastAsia="Times New Roman" w:hAnsi="Times New Roman"/>
          <w:sz w:val="24"/>
          <w:szCs w:val="24"/>
        </w:rPr>
        <w:t>140 час</w:t>
      </w:r>
      <w:r w:rsidR="00552CF4">
        <w:rPr>
          <w:rFonts w:ascii="Times New Roman" w:eastAsia="Times New Roman" w:hAnsi="Times New Roman"/>
          <w:sz w:val="24"/>
          <w:szCs w:val="24"/>
        </w:rPr>
        <w:t>ов</w:t>
      </w:r>
      <w:r w:rsidR="005861E4" w:rsidRPr="00F124BC">
        <w:rPr>
          <w:rFonts w:ascii="Times New Roman" w:hAnsi="Times New Roman"/>
          <w:sz w:val="24"/>
          <w:szCs w:val="24"/>
        </w:rPr>
        <w:t xml:space="preserve"> (</w:t>
      </w:r>
      <w:r w:rsidR="00994BAE">
        <w:rPr>
          <w:rFonts w:ascii="Times New Roman" w:hAnsi="Times New Roman"/>
          <w:sz w:val="24"/>
          <w:szCs w:val="24"/>
        </w:rPr>
        <w:t>4</w:t>
      </w:r>
      <w:r w:rsidRPr="00F124BC">
        <w:rPr>
          <w:rFonts w:ascii="Times New Roman" w:hAnsi="Times New Roman"/>
          <w:sz w:val="24"/>
          <w:szCs w:val="24"/>
        </w:rPr>
        <w:t>час</w:t>
      </w:r>
      <w:r w:rsidR="00994BAE">
        <w:rPr>
          <w:rFonts w:ascii="Times New Roman" w:hAnsi="Times New Roman"/>
          <w:sz w:val="24"/>
          <w:szCs w:val="24"/>
        </w:rPr>
        <w:t>а</w:t>
      </w:r>
      <w:r w:rsidRPr="00F124BC">
        <w:rPr>
          <w:rFonts w:ascii="Times New Roman" w:hAnsi="Times New Roman"/>
          <w:sz w:val="24"/>
          <w:szCs w:val="24"/>
        </w:rPr>
        <w:t xml:space="preserve"> в неделю при 3</w:t>
      </w:r>
      <w:r w:rsidR="00F75E4C">
        <w:rPr>
          <w:rFonts w:ascii="Times New Roman" w:hAnsi="Times New Roman"/>
          <w:sz w:val="24"/>
          <w:szCs w:val="24"/>
        </w:rPr>
        <w:t>5</w:t>
      </w:r>
      <w:r w:rsidRPr="00F124BC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F124BC">
        <w:rPr>
          <w:rFonts w:ascii="Times New Roman" w:hAnsi="Times New Roman"/>
          <w:sz w:val="24"/>
          <w:szCs w:val="24"/>
        </w:rPr>
        <w:t>)</w:t>
      </w:r>
    </w:p>
    <w:p w:rsidR="005861E4" w:rsidRPr="00F124BC" w:rsidRDefault="009276D7" w:rsidP="003312E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>3</w:t>
      </w:r>
      <w:r w:rsidR="005861E4" w:rsidRPr="00F124BC">
        <w:rPr>
          <w:rFonts w:ascii="Times New Roman" w:hAnsi="Times New Roman"/>
          <w:sz w:val="24"/>
          <w:szCs w:val="24"/>
        </w:rPr>
        <w:t xml:space="preserve"> класс </w:t>
      </w:r>
      <w:r w:rsidR="00994BAE">
        <w:rPr>
          <w:rFonts w:ascii="Times New Roman" w:hAnsi="Times New Roman"/>
          <w:sz w:val="24"/>
          <w:szCs w:val="24"/>
        </w:rPr>
        <w:t>–</w:t>
      </w:r>
      <w:r w:rsidR="00994BAE">
        <w:rPr>
          <w:rFonts w:ascii="Times New Roman" w:eastAsia="Times New Roman" w:hAnsi="Times New Roman"/>
          <w:sz w:val="24"/>
          <w:szCs w:val="24"/>
        </w:rPr>
        <w:t xml:space="preserve">140 </w:t>
      </w:r>
      <w:r w:rsidR="00732E43">
        <w:rPr>
          <w:rFonts w:ascii="Times New Roman" w:eastAsia="Times New Roman" w:hAnsi="Times New Roman"/>
          <w:sz w:val="24"/>
          <w:szCs w:val="24"/>
        </w:rPr>
        <w:t>часов</w:t>
      </w:r>
      <w:r w:rsidR="00732E43" w:rsidRPr="00F124BC">
        <w:rPr>
          <w:rFonts w:ascii="Times New Roman" w:hAnsi="Times New Roman"/>
          <w:sz w:val="24"/>
          <w:szCs w:val="24"/>
        </w:rPr>
        <w:t xml:space="preserve"> (</w:t>
      </w:r>
      <w:r w:rsidR="00994BAE">
        <w:rPr>
          <w:rFonts w:ascii="Times New Roman" w:hAnsi="Times New Roman"/>
          <w:sz w:val="24"/>
          <w:szCs w:val="24"/>
        </w:rPr>
        <w:t xml:space="preserve">4 </w:t>
      </w:r>
      <w:r w:rsidR="00994BAE" w:rsidRPr="00F124BC">
        <w:rPr>
          <w:rFonts w:ascii="Times New Roman" w:hAnsi="Times New Roman"/>
          <w:sz w:val="24"/>
          <w:szCs w:val="24"/>
        </w:rPr>
        <w:t>часа</w:t>
      </w:r>
      <w:r w:rsidRPr="00F124BC">
        <w:rPr>
          <w:rFonts w:ascii="Times New Roman" w:hAnsi="Times New Roman"/>
          <w:sz w:val="24"/>
          <w:szCs w:val="24"/>
        </w:rPr>
        <w:t xml:space="preserve"> в неделю при 3</w:t>
      </w:r>
      <w:r w:rsidR="00F75E4C">
        <w:rPr>
          <w:rFonts w:ascii="Times New Roman" w:hAnsi="Times New Roman"/>
          <w:sz w:val="24"/>
          <w:szCs w:val="24"/>
        </w:rPr>
        <w:t>5</w:t>
      </w:r>
      <w:r w:rsidRPr="00F124BC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F124BC">
        <w:rPr>
          <w:rFonts w:ascii="Times New Roman" w:hAnsi="Times New Roman"/>
          <w:sz w:val="24"/>
          <w:szCs w:val="24"/>
        </w:rPr>
        <w:t>)</w:t>
      </w:r>
    </w:p>
    <w:p w:rsidR="005861E4" w:rsidRPr="00F124BC" w:rsidRDefault="009276D7" w:rsidP="003312EA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>4</w:t>
      </w:r>
      <w:r w:rsidR="005861E4" w:rsidRPr="00F124BC">
        <w:rPr>
          <w:rFonts w:ascii="Times New Roman" w:hAnsi="Times New Roman"/>
          <w:sz w:val="24"/>
          <w:szCs w:val="24"/>
        </w:rPr>
        <w:t xml:space="preserve"> класс </w:t>
      </w:r>
      <w:r w:rsidR="009A6F61">
        <w:rPr>
          <w:rFonts w:ascii="Times New Roman" w:hAnsi="Times New Roman"/>
          <w:sz w:val="24"/>
          <w:szCs w:val="24"/>
        </w:rPr>
        <w:t>–</w:t>
      </w:r>
      <w:r w:rsidR="00994BAE">
        <w:rPr>
          <w:rFonts w:ascii="Times New Roman" w:eastAsia="Times New Roman" w:hAnsi="Times New Roman"/>
          <w:sz w:val="24"/>
          <w:szCs w:val="24"/>
        </w:rPr>
        <w:t xml:space="preserve">140 </w:t>
      </w:r>
      <w:r w:rsidR="00732E43">
        <w:rPr>
          <w:rFonts w:ascii="Times New Roman" w:eastAsia="Times New Roman" w:hAnsi="Times New Roman"/>
          <w:sz w:val="24"/>
          <w:szCs w:val="24"/>
        </w:rPr>
        <w:t>часов</w:t>
      </w:r>
      <w:r w:rsidR="00732E43" w:rsidRPr="00F124BC">
        <w:rPr>
          <w:rFonts w:ascii="Times New Roman" w:hAnsi="Times New Roman"/>
          <w:sz w:val="24"/>
          <w:szCs w:val="24"/>
        </w:rPr>
        <w:t xml:space="preserve"> (</w:t>
      </w:r>
      <w:r w:rsidR="00C445DD" w:rsidRPr="00F124BC">
        <w:rPr>
          <w:rFonts w:ascii="Times New Roman" w:hAnsi="Times New Roman"/>
          <w:sz w:val="24"/>
          <w:szCs w:val="24"/>
        </w:rPr>
        <w:t>4</w:t>
      </w:r>
      <w:r w:rsidRPr="00F124BC">
        <w:rPr>
          <w:rFonts w:ascii="Times New Roman" w:hAnsi="Times New Roman"/>
          <w:sz w:val="24"/>
          <w:szCs w:val="24"/>
        </w:rPr>
        <w:t xml:space="preserve"> час</w:t>
      </w:r>
      <w:r w:rsidR="00C445DD" w:rsidRPr="00F124BC">
        <w:rPr>
          <w:rFonts w:ascii="Times New Roman" w:hAnsi="Times New Roman"/>
          <w:sz w:val="24"/>
          <w:szCs w:val="24"/>
        </w:rPr>
        <w:t>а</w:t>
      </w:r>
      <w:r w:rsidRPr="00F124BC">
        <w:rPr>
          <w:rFonts w:ascii="Times New Roman" w:hAnsi="Times New Roman"/>
          <w:sz w:val="24"/>
          <w:szCs w:val="24"/>
        </w:rPr>
        <w:t xml:space="preserve"> в неделю при 3</w:t>
      </w:r>
      <w:r w:rsidR="00F75E4C">
        <w:rPr>
          <w:rFonts w:ascii="Times New Roman" w:hAnsi="Times New Roman"/>
          <w:sz w:val="24"/>
          <w:szCs w:val="24"/>
        </w:rPr>
        <w:t>5</w:t>
      </w:r>
      <w:r w:rsidRPr="00F124BC">
        <w:rPr>
          <w:rFonts w:ascii="Times New Roman" w:hAnsi="Times New Roman"/>
          <w:sz w:val="24"/>
          <w:szCs w:val="24"/>
        </w:rPr>
        <w:t>неделях учебного года</w:t>
      </w:r>
      <w:r w:rsidR="005861E4" w:rsidRPr="00F124BC">
        <w:rPr>
          <w:rFonts w:ascii="Times New Roman" w:hAnsi="Times New Roman"/>
          <w:sz w:val="24"/>
          <w:szCs w:val="24"/>
        </w:rPr>
        <w:t>)</w:t>
      </w:r>
    </w:p>
    <w:p w:rsidR="00674E3C" w:rsidRPr="00F124BC" w:rsidRDefault="00674E3C" w:rsidP="003312EA">
      <w:pPr>
        <w:pStyle w:val="a9"/>
        <w:spacing w:line="360" w:lineRule="auto"/>
        <w:jc w:val="both"/>
        <w:rPr>
          <w:rStyle w:val="FontStyle29"/>
          <w:b/>
          <w:sz w:val="24"/>
          <w:szCs w:val="24"/>
        </w:rPr>
      </w:pPr>
    </w:p>
    <w:p w:rsidR="00DA7D6A" w:rsidRDefault="00DA7D6A" w:rsidP="003312EA">
      <w:pPr>
        <w:pStyle w:val="a9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A7D6A" w:rsidRDefault="00DA7D6A" w:rsidP="003312EA">
      <w:pPr>
        <w:pStyle w:val="a9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74E3C" w:rsidRPr="00F124BC" w:rsidRDefault="00674E3C" w:rsidP="003312EA">
      <w:pPr>
        <w:pStyle w:val="a9"/>
        <w:spacing w:line="360" w:lineRule="auto"/>
        <w:jc w:val="both"/>
        <w:rPr>
          <w:rStyle w:val="FontStyle29"/>
          <w:b/>
          <w:sz w:val="24"/>
          <w:szCs w:val="24"/>
        </w:rPr>
      </w:pPr>
      <w:r w:rsidRPr="00F124BC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ИЗУЧЕНИЯ УЧЕБНОГО ПРЕДМЕТА</w:t>
      </w:r>
      <w:r w:rsidRPr="00F124BC">
        <w:rPr>
          <w:rStyle w:val="FontStyle29"/>
          <w:b/>
          <w:sz w:val="24"/>
          <w:szCs w:val="24"/>
        </w:rPr>
        <w:t xml:space="preserve"> «</w:t>
      </w:r>
      <w:r w:rsidR="00534FAD">
        <w:rPr>
          <w:rStyle w:val="FontStyle29"/>
          <w:b/>
          <w:sz w:val="24"/>
          <w:szCs w:val="24"/>
        </w:rPr>
        <w:t>МАТЕМАТИКА</w:t>
      </w:r>
      <w:r w:rsidR="00981465">
        <w:rPr>
          <w:rStyle w:val="FontStyle29"/>
          <w:b/>
          <w:sz w:val="24"/>
          <w:szCs w:val="24"/>
        </w:rPr>
        <w:t xml:space="preserve"> И ИНФОРМАТИКА</w:t>
      </w:r>
      <w:r w:rsidRPr="00F124BC">
        <w:rPr>
          <w:rStyle w:val="FontStyle29"/>
          <w:b/>
          <w:sz w:val="24"/>
          <w:szCs w:val="24"/>
        </w:rPr>
        <w:t>»</w:t>
      </w:r>
    </w:p>
    <w:p w:rsidR="00F63A35" w:rsidRPr="00F124BC" w:rsidRDefault="00F63A35" w:rsidP="003312E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</w:p>
    <w:p w:rsidR="0019663F" w:rsidRPr="00F124BC" w:rsidRDefault="0019663F" w:rsidP="003312E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F124BC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F63A35" w:rsidRPr="00F124BC" w:rsidRDefault="00F63A35" w:rsidP="003312EA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</w:t>
      </w:r>
      <w:r w:rsidR="0049616D" w:rsidRPr="00F124BC">
        <w:rPr>
          <w:rFonts w:ascii="Times New Roman" w:hAnsi="Times New Roman"/>
          <w:sz w:val="24"/>
          <w:szCs w:val="24"/>
        </w:rPr>
        <w:t>ценностей многонационального</w:t>
      </w:r>
      <w:r w:rsidRPr="00F124BC">
        <w:rPr>
          <w:rFonts w:ascii="Times New Roman" w:hAnsi="Times New Roman"/>
          <w:sz w:val="24"/>
          <w:szCs w:val="24"/>
        </w:rPr>
        <w:t xml:space="preserve"> российского общества; становление гуманистических и демократических ценностных ориентаций.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9. Развитие навыков сотрудничества </w:t>
      </w:r>
      <w:proofErr w:type="gramStart"/>
      <w:r w:rsidRPr="00F124BC">
        <w:rPr>
          <w:rFonts w:ascii="Times New Roman" w:hAnsi="Times New Roman"/>
          <w:sz w:val="24"/>
          <w:szCs w:val="24"/>
        </w:rPr>
        <w:t>со</w:t>
      </w:r>
      <w:proofErr w:type="gramEnd"/>
      <w:r w:rsidRPr="00F124BC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F63A35" w:rsidRPr="00F124BC" w:rsidRDefault="00F63A35" w:rsidP="003312EA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F124BC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DA7D6A" w:rsidRDefault="00DA7D6A" w:rsidP="003312EA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732E43" w:rsidRDefault="00732E43" w:rsidP="003312EA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732E43" w:rsidRDefault="00732E43" w:rsidP="003312EA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2153FC" w:rsidRPr="00F124BC" w:rsidRDefault="002153FC" w:rsidP="003312EA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color w:val="auto"/>
          <w:sz w:val="24"/>
          <w:szCs w:val="24"/>
        </w:rPr>
        <w:lastRenderedPageBreak/>
        <w:t>У выпускника будут сформированы: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F124BC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F124BC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F124BC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gramStart"/>
      <w:r w:rsidRPr="00F124BC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gramEnd"/>
      <w:r w:rsidRPr="00F124BC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F124BC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gramEnd"/>
      <w:r w:rsidRPr="00F124BC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F124BC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F124BC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F124BC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F124BC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F124BC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2153FC" w:rsidRPr="00F124BC" w:rsidRDefault="002153FC" w:rsidP="003312EA">
      <w:pPr>
        <w:pStyle w:val="af4"/>
        <w:numPr>
          <w:ilvl w:val="0"/>
          <w:numId w:val="2"/>
        </w:numPr>
        <w:spacing w:line="36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F124BC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2153FC" w:rsidRPr="00F124BC" w:rsidRDefault="002153FC" w:rsidP="003312EA">
      <w:pPr>
        <w:pStyle w:val="af2"/>
        <w:spacing w:line="36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382968" w:rsidRDefault="00382968" w:rsidP="003312EA">
      <w:pPr>
        <w:pStyle w:val="af2"/>
        <w:spacing w:line="36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382968" w:rsidRDefault="00382968" w:rsidP="003312EA">
      <w:pPr>
        <w:pStyle w:val="af2"/>
        <w:spacing w:line="36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382968" w:rsidRDefault="00382968" w:rsidP="003312EA">
      <w:pPr>
        <w:pStyle w:val="af2"/>
        <w:spacing w:line="36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382968" w:rsidRDefault="00382968" w:rsidP="003312EA">
      <w:pPr>
        <w:pStyle w:val="af2"/>
        <w:spacing w:line="36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2153FC" w:rsidRPr="00F124BC" w:rsidRDefault="002153FC" w:rsidP="003312EA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iCs/>
          <w:color w:val="auto"/>
          <w:sz w:val="24"/>
          <w:szCs w:val="24"/>
        </w:rPr>
        <w:lastRenderedPageBreak/>
        <w:t>Выпускник получит возможность для формирования: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gramStart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gramEnd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r w:rsidR="0049616D"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учебнопознавательный</w:t>
      </w:r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gramStart"/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gramEnd"/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</w:t>
      </w:r>
      <w:r w:rsidR="0049616D" w:rsidRPr="00F124BC">
        <w:rPr>
          <w:rFonts w:ascii="Times New Roman" w:hAnsi="Times New Roman"/>
          <w:i/>
          <w:iCs/>
          <w:color w:val="auto"/>
          <w:sz w:val="24"/>
          <w:szCs w:val="24"/>
        </w:rPr>
        <w:t>не успешности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 учебной деятельности;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153FC" w:rsidRPr="00F124BC" w:rsidRDefault="002153FC" w:rsidP="003312EA">
      <w:pPr>
        <w:pStyle w:val="af4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эмпатии как осознанного понимания чу</w:t>
      </w:r>
      <w:proofErr w:type="gramStart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9276D7" w:rsidRPr="00F124BC" w:rsidRDefault="009276D7" w:rsidP="003312E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F124BC" w:rsidRDefault="0019663F" w:rsidP="003312E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F124BC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382968" w:rsidRDefault="002153FC" w:rsidP="003312EA">
      <w:pPr>
        <w:tabs>
          <w:tab w:val="left" w:pos="142"/>
          <w:tab w:val="left" w:leader="dot" w:pos="624"/>
        </w:tabs>
        <w:spacing w:after="0"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F124BC">
        <w:rPr>
          <w:rFonts w:ascii="Times New Roman" w:hAnsi="Times New Roman"/>
          <w:spacing w:val="-3"/>
          <w:sz w:val="24"/>
          <w:szCs w:val="24"/>
        </w:rPr>
        <w:t xml:space="preserve">В результате изучения </w:t>
      </w:r>
      <w:r w:rsidRPr="00F124BC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F124BC">
        <w:rPr>
          <w:rFonts w:ascii="Times New Roman" w:hAnsi="Times New Roman"/>
          <w:bCs/>
          <w:sz w:val="24"/>
          <w:szCs w:val="24"/>
        </w:rPr>
        <w:t>мета</w:t>
      </w:r>
      <w:r w:rsidRPr="00F124BC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</w:t>
      </w:r>
      <w:r w:rsidRPr="00F124BC">
        <w:rPr>
          <w:rStyle w:val="Zag11"/>
          <w:rFonts w:ascii="Times New Roman" w:eastAsia="@Arial Unicode MS" w:hAnsi="Times New Roman"/>
          <w:sz w:val="24"/>
          <w:szCs w:val="24"/>
        </w:rPr>
        <w:t xml:space="preserve">Выпускники научатся осознанно читать тексты с целью удовлетворения познавательного интереса, освоения и использования информации. </w:t>
      </w:r>
    </w:p>
    <w:p w:rsidR="00382968" w:rsidRDefault="00382968" w:rsidP="003312EA">
      <w:pPr>
        <w:tabs>
          <w:tab w:val="left" w:pos="142"/>
          <w:tab w:val="left" w:leader="dot" w:pos="624"/>
        </w:tabs>
        <w:spacing w:after="0"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</w:p>
    <w:p w:rsidR="00382968" w:rsidRDefault="00382968" w:rsidP="003312EA">
      <w:pPr>
        <w:tabs>
          <w:tab w:val="left" w:pos="142"/>
          <w:tab w:val="left" w:leader="dot" w:pos="624"/>
        </w:tabs>
        <w:spacing w:after="0"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</w:p>
    <w:p w:rsidR="002153FC" w:rsidRPr="00F124BC" w:rsidRDefault="002153FC" w:rsidP="003312EA">
      <w:pPr>
        <w:tabs>
          <w:tab w:val="left" w:pos="142"/>
          <w:tab w:val="left" w:leader="dot" w:pos="624"/>
        </w:tabs>
        <w:spacing w:after="0" w:line="36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F124BC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>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2153FC" w:rsidRPr="00F124BC" w:rsidRDefault="002153FC" w:rsidP="003312EA">
      <w:pPr>
        <w:pStyle w:val="af6"/>
        <w:tabs>
          <w:tab w:val="left" w:pos="142"/>
          <w:tab w:val="left" w:pos="8789"/>
        </w:tabs>
        <w:spacing w:line="360" w:lineRule="auto"/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F124BC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F124BC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F124BC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2153FC" w:rsidRPr="00F124BC" w:rsidRDefault="002153FC" w:rsidP="003312EA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124BC">
        <w:rPr>
          <w:rFonts w:ascii="Times New Roman" w:hAnsi="Times New Roman"/>
          <w:sz w:val="24"/>
          <w:szCs w:val="24"/>
        </w:rPr>
        <w:t xml:space="preserve">В ходе </w:t>
      </w:r>
      <w:r w:rsidR="001F4582" w:rsidRPr="00F124BC">
        <w:rPr>
          <w:rFonts w:ascii="Times New Roman" w:hAnsi="Times New Roman"/>
          <w:sz w:val="24"/>
          <w:szCs w:val="24"/>
        </w:rPr>
        <w:t>изучения учебного предмета,</w:t>
      </w:r>
      <w:r w:rsidRPr="00F124BC">
        <w:rPr>
          <w:rFonts w:ascii="Times New Roman" w:hAnsi="Times New Roman"/>
          <w:sz w:val="24"/>
          <w:szCs w:val="24"/>
        </w:rPr>
        <w:t xml:space="preserve"> обучающиеся приобретут опыт проектной деятельности как особой формы учебной </w:t>
      </w:r>
      <w:r w:rsidR="0049616D" w:rsidRPr="00F124BC">
        <w:rPr>
          <w:rFonts w:ascii="Times New Roman" w:hAnsi="Times New Roman"/>
          <w:sz w:val="24"/>
          <w:szCs w:val="24"/>
        </w:rPr>
        <w:t>работы, способствующей</w:t>
      </w:r>
      <w:r w:rsidRPr="00F124BC">
        <w:rPr>
          <w:rFonts w:ascii="Times New Roman" w:hAnsi="Times New Roman"/>
          <w:sz w:val="24"/>
          <w:szCs w:val="24"/>
        </w:rPr>
        <w:t xml:space="preserve">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F124BC">
        <w:rPr>
          <w:rFonts w:ascii="Times New Roman" w:hAnsi="Times New Roman"/>
          <w:sz w:val="24"/>
          <w:szCs w:val="24"/>
        </w:rPr>
        <w:t xml:space="preserve"> Они получат возможность развить </w:t>
      </w:r>
      <w:proofErr w:type="gramStart"/>
      <w:r w:rsidRPr="00F124BC">
        <w:rPr>
          <w:rFonts w:ascii="Times New Roman" w:hAnsi="Times New Roman"/>
          <w:sz w:val="24"/>
          <w:szCs w:val="24"/>
        </w:rPr>
        <w:t>способность к разработке</w:t>
      </w:r>
      <w:proofErr w:type="gramEnd"/>
      <w:r w:rsidRPr="00F124BC">
        <w:rPr>
          <w:rFonts w:ascii="Times New Roman" w:hAnsi="Times New Roman"/>
          <w:sz w:val="24"/>
          <w:szCs w:val="24"/>
        </w:rPr>
        <w:t xml:space="preserve"> нескольких вариантов решений, к поиску нестандартных решений, поиску и осуществлению наиболее приемлемого решения.</w:t>
      </w:r>
    </w:p>
    <w:p w:rsidR="002153FC" w:rsidRPr="00F124BC" w:rsidRDefault="002153FC" w:rsidP="003312EA">
      <w:pPr>
        <w:spacing w:after="0" w:line="36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153FC" w:rsidRPr="00F124BC" w:rsidRDefault="002153FC" w:rsidP="003312EA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F124B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2153FC" w:rsidRPr="00F124BC" w:rsidRDefault="002153FC" w:rsidP="003312EA">
      <w:pPr>
        <w:pStyle w:val="af2"/>
        <w:spacing w:line="36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F124BC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F124BC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F124BC">
        <w:rPr>
          <w:rFonts w:ascii="Times New Roman" w:hAnsi="Times New Roman"/>
          <w:color w:val="auto"/>
          <w:sz w:val="24"/>
          <w:szCs w:val="24"/>
        </w:rPr>
        <w:t>тату;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F124BC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F124BC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4"/>
          <w:sz w:val="24"/>
          <w:szCs w:val="24"/>
        </w:rPr>
        <w:lastRenderedPageBreak/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F124BC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F124BC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153FC" w:rsidRPr="00F124BC" w:rsidRDefault="002153FC" w:rsidP="003312EA">
      <w:pPr>
        <w:pStyle w:val="af2"/>
        <w:spacing w:line="36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F124BC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F124BC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2153FC" w:rsidRPr="00F124BC" w:rsidRDefault="002153FC" w:rsidP="003312EA">
      <w:pPr>
        <w:pStyle w:val="af4"/>
        <w:numPr>
          <w:ilvl w:val="0"/>
          <w:numId w:val="4"/>
        </w:numPr>
        <w:spacing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2153FC" w:rsidRPr="00F124BC" w:rsidRDefault="002153FC" w:rsidP="003312EA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F124B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2153FC" w:rsidRPr="00F124BC" w:rsidRDefault="002153FC" w:rsidP="003312EA">
      <w:pPr>
        <w:pStyle w:val="af2"/>
        <w:spacing w:line="36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F124BC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gramStart"/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gramEnd"/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F124BC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2153FC" w:rsidRPr="00F124BC" w:rsidRDefault="002153FC" w:rsidP="003312EA">
      <w:pPr>
        <w:numPr>
          <w:ilvl w:val="0"/>
          <w:numId w:val="5"/>
        </w:numPr>
        <w:tabs>
          <w:tab w:val="left" w:pos="142"/>
          <w:tab w:val="left" w:leader="dot" w:pos="624"/>
        </w:tabs>
        <w:spacing w:after="0" w:line="360" w:lineRule="auto"/>
        <w:jc w:val="both"/>
        <w:rPr>
          <w:rStyle w:val="Zag11"/>
          <w:rFonts w:ascii="Times New Roman" w:eastAsia="@Arial Unicode MS" w:hAnsi="Times New Roman"/>
          <w:i/>
          <w:sz w:val="24"/>
          <w:szCs w:val="24"/>
        </w:rPr>
      </w:pPr>
      <w:r w:rsidRPr="00F124BC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F124BC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lastRenderedPageBreak/>
        <w:t>основам смыслового восприятия художественных и позна</w:t>
      </w:r>
      <w:r w:rsidRPr="00F124BC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2153FC" w:rsidRPr="00F124BC" w:rsidRDefault="001B302E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 </w:t>
      </w:r>
      <w:r w:rsidR="002153FC" w:rsidRPr="00F124BC">
        <w:rPr>
          <w:rFonts w:ascii="Times New Roman" w:hAnsi="Times New Roman"/>
          <w:color w:val="auto"/>
          <w:spacing w:val="4"/>
          <w:sz w:val="24"/>
          <w:szCs w:val="24"/>
        </w:rPr>
        <w:t xml:space="preserve">и классификацию по </w:t>
      </w:r>
      <w:r w:rsidR="002153FC" w:rsidRPr="00F124BC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F124BC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F124BC">
        <w:rPr>
          <w:rFonts w:ascii="Times New Roman" w:hAnsi="Times New Roman"/>
          <w:color w:val="auto"/>
          <w:sz w:val="24"/>
          <w:szCs w:val="24"/>
        </w:rPr>
        <w:t> </w:t>
      </w:r>
      <w:r w:rsidRPr="00F124BC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2153FC" w:rsidRPr="00F124BC" w:rsidRDefault="002153FC" w:rsidP="003312EA">
      <w:pPr>
        <w:pStyle w:val="af2"/>
        <w:spacing w:line="36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, включающее установление причинно­следственных связей;</w:t>
      </w:r>
    </w:p>
    <w:p w:rsidR="002153FC" w:rsidRPr="00F124BC" w:rsidRDefault="002153FC" w:rsidP="003312EA">
      <w:pPr>
        <w:pStyle w:val="af4"/>
        <w:numPr>
          <w:ilvl w:val="0"/>
          <w:numId w:val="5"/>
        </w:numPr>
        <w:spacing w:line="36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2153FC" w:rsidRPr="00F124BC" w:rsidRDefault="002153FC" w:rsidP="003312EA">
      <w:pPr>
        <w:pStyle w:val="4"/>
        <w:spacing w:before="0" w:after="0" w:line="36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F124BC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Коммуникативные УУД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F124BC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F124BC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F124BC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F124BC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F124BC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F124BC">
        <w:rPr>
          <w:rFonts w:ascii="Times New Roman" w:hAnsi="Times New Roman"/>
          <w:color w:val="auto"/>
          <w:sz w:val="24"/>
          <w:szCs w:val="24"/>
        </w:rPr>
        <w:t>ния;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F124BC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F124BC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F124BC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F124BC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153FC" w:rsidRPr="00F124BC" w:rsidRDefault="002153FC" w:rsidP="003312EA">
      <w:pPr>
        <w:pStyle w:val="af2"/>
        <w:spacing w:line="36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F124BC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153FC" w:rsidRPr="00382968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382968" w:rsidRPr="00F124BC" w:rsidRDefault="00382968" w:rsidP="00382968">
      <w:pPr>
        <w:pStyle w:val="af4"/>
        <w:spacing w:line="360" w:lineRule="auto"/>
        <w:ind w:left="720" w:firstLine="0"/>
        <w:rPr>
          <w:rFonts w:ascii="Times New Roman" w:hAnsi="Times New Roman"/>
          <w:i/>
          <w:color w:val="auto"/>
          <w:sz w:val="24"/>
          <w:szCs w:val="24"/>
        </w:rPr>
      </w:pP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lastRenderedPageBreak/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2153FC" w:rsidRPr="00F124B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2153FC" w:rsidRDefault="002153FC" w:rsidP="003312EA">
      <w:pPr>
        <w:pStyle w:val="af4"/>
        <w:numPr>
          <w:ilvl w:val="0"/>
          <w:numId w:val="6"/>
        </w:numPr>
        <w:spacing w:line="36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F124BC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F124BC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1B302E" w:rsidRDefault="001B302E" w:rsidP="001B302E">
      <w:pPr>
        <w:pStyle w:val="af4"/>
        <w:spacing w:line="360" w:lineRule="auto"/>
        <w:rPr>
          <w:rFonts w:ascii="Times New Roman" w:hAnsi="Times New Roman"/>
          <w:iCs/>
          <w:color w:val="auto"/>
          <w:sz w:val="24"/>
          <w:szCs w:val="24"/>
        </w:rPr>
      </w:pPr>
    </w:p>
    <w:p w:rsidR="00732E43" w:rsidRDefault="00732E43" w:rsidP="003312EA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b/>
          <w:bCs/>
          <w:sz w:val="24"/>
          <w:szCs w:val="24"/>
        </w:rPr>
        <w:t>Предметные результаты освоения учебного предмета «Математика</w:t>
      </w:r>
      <w:r w:rsidR="00732E43">
        <w:rPr>
          <w:rFonts w:ascii="Times New Roman" w:eastAsia="Times New Roman" w:hAnsi="Times New Roman"/>
          <w:b/>
          <w:bCs/>
          <w:sz w:val="24"/>
          <w:szCs w:val="24"/>
        </w:rPr>
        <w:t>иинформатика</w:t>
      </w:r>
      <w:r w:rsidRPr="00F124BC">
        <w:rPr>
          <w:rFonts w:ascii="Times New Roman" w:eastAsia="Times New Roman" w:hAnsi="Times New Roman"/>
          <w:b/>
          <w:bCs/>
          <w:sz w:val="24"/>
          <w:szCs w:val="24"/>
        </w:rPr>
        <w:t>»</w:t>
      </w: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Предметные результаты</w:t>
      </w: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1. Освоение опыта самостоятельной математической деятельности по получению нового знания, его преобразованию и применению для решения учебно-познавательных и учебно-практических задач.</w:t>
      </w: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2. Использование приобретённых математических знаний для описания и объяснения окружающих предметов, процессов, явлений, а также оценки их количественных и пространственных отношений.</w:t>
      </w: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3. Овладение устной и письменной математической речью, основами логического, эвристического и алгоритмического мышления, пространственного воображения, счёта и измерения, прикидки и оценки, наглядного представления данных и процессов (схемы, таблицы, диаграммы, графики), исполнения и построения алгоритмов.</w:t>
      </w: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 xml:space="preserve">4. </w:t>
      </w:r>
      <w:proofErr w:type="gramStart"/>
      <w:r w:rsidRPr="00F124BC">
        <w:rPr>
          <w:rFonts w:ascii="Times New Roman" w:eastAsia="Times New Roman" w:hAnsi="Times New Roman"/>
          <w:sz w:val="24"/>
          <w:szCs w:val="24"/>
        </w:rPr>
        <w:t>Умение выполнять устно и письменно арифметические действия с числами, составлять числовые и буквенные выражения, находить их значения, решать текстовые задачи, простейшие уравнения и неравенства, исполнять и строить алгоритмы, составлять и исследовать простейшие формулы, распознавать, изображать и исследовать геометрические фигуры, работать с таблицами, схемами, диаграммами и графиками, множествами и цепочками, представлять, анализировать и интерпретировать данные.</w:t>
      </w:r>
      <w:proofErr w:type="gramEnd"/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5. 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C445DD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6. Приобретение первоначальных представлений о компьютерной грамотности.</w:t>
      </w:r>
    </w:p>
    <w:p w:rsidR="00B54FEC" w:rsidRPr="00F124BC" w:rsidRDefault="00C445DD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7. Приобретение первоначальных навыков работы на компьютере.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Общая характеристика учебного предмета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Содержание курса математики строится на основе: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− системно-деятельностного подхода, методологическим основанием которого является общая теория деятельности (Л.С.Выготский, А.Н.Леонтьев, Г.П.Щедровицкий, О.С.Анисимов и др.);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− системного подхода к отбору содержания и последовательности изучения математических понятий, где в качестве теоретического основания выбрана Система начальных математических понятий (Н.Я. Виленкин);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− дидактической системы деятельностного метода «Школа 2000...» (Л.Г.Петерсон)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DA7D6A">
        <w:rPr>
          <w:rFonts w:ascii="Times New Roman" w:eastAsia="Times New Roman" w:hAnsi="Times New Roman"/>
          <w:bCs/>
          <w:iCs/>
          <w:sz w:val="24"/>
          <w:szCs w:val="24"/>
        </w:rPr>
        <w:t>Педагогическим инструментом</w:t>
      </w:r>
      <w:r w:rsidRPr="00F124BC">
        <w:rPr>
          <w:rFonts w:ascii="Times New Roman" w:eastAsia="Times New Roman" w:hAnsi="Times New Roman"/>
          <w:sz w:val="24"/>
          <w:szCs w:val="24"/>
        </w:rPr>
        <w:t> реализации поставленных целей в курсе математики является дидактическая система деятельностного метода «Школа 2000...». Суть ее заключается в том, что учащиеся не получают знания в готовом виде, а добывают их сами в процессе собственной учебной деятельности. В результате школьники приобретают личный опыт математической деятельности и осваивают систему знаний по математике, лежащих в основе современной научной картины мира. Но, главное, они осваивают весь комплекс универсальных учебных действи</w:t>
      </w:r>
      <w:proofErr w:type="gramStart"/>
      <w:r w:rsidRPr="00F124BC">
        <w:rPr>
          <w:rFonts w:ascii="Times New Roman" w:eastAsia="Times New Roman" w:hAnsi="Times New Roman"/>
          <w:sz w:val="24"/>
          <w:szCs w:val="24"/>
        </w:rPr>
        <w:t>й(</w:t>
      </w:r>
      <w:proofErr w:type="gramEnd"/>
      <w:r w:rsidRPr="00F124BC">
        <w:rPr>
          <w:rFonts w:ascii="Times New Roman" w:eastAsia="Times New Roman" w:hAnsi="Times New Roman"/>
          <w:sz w:val="24"/>
          <w:szCs w:val="24"/>
        </w:rPr>
        <w:t>УУД</w:t>
      </w:r>
      <w:r w:rsidR="0049616D" w:rsidRPr="00F124BC">
        <w:rPr>
          <w:rFonts w:ascii="Times New Roman" w:eastAsia="Times New Roman" w:hAnsi="Times New Roman"/>
          <w:sz w:val="24"/>
          <w:szCs w:val="24"/>
        </w:rPr>
        <w:t>), определенных</w:t>
      </w:r>
      <w:r w:rsidRPr="00F124BC">
        <w:rPr>
          <w:rFonts w:ascii="Times New Roman" w:eastAsia="Times New Roman" w:hAnsi="Times New Roman"/>
          <w:sz w:val="24"/>
          <w:szCs w:val="24"/>
        </w:rPr>
        <w:t xml:space="preserve"> ФГОС, и умение учиться в целом. Основой организации образовательного процесса в дидактической системе «Школа2000</w:t>
      </w:r>
      <w:r w:rsidR="0049616D" w:rsidRPr="00F124BC">
        <w:rPr>
          <w:rFonts w:ascii="Times New Roman" w:eastAsia="Times New Roman" w:hAnsi="Times New Roman"/>
          <w:sz w:val="24"/>
          <w:szCs w:val="24"/>
        </w:rPr>
        <w:t>...» является</w:t>
      </w:r>
      <w:r w:rsidRPr="00F124BC">
        <w:rPr>
          <w:rFonts w:ascii="Times New Roman" w:eastAsia="Times New Roman" w:hAnsi="Times New Roman"/>
          <w:sz w:val="24"/>
          <w:szCs w:val="24"/>
        </w:rPr>
        <w:t xml:space="preserve"> технология деятельностного метод</w:t>
      </w:r>
      <w:proofErr w:type="gramStart"/>
      <w:r w:rsidRPr="00F124BC">
        <w:rPr>
          <w:rFonts w:ascii="Times New Roman" w:eastAsia="Times New Roman" w:hAnsi="Times New Roman"/>
          <w:sz w:val="24"/>
          <w:szCs w:val="24"/>
        </w:rPr>
        <w:t>а(</w:t>
      </w:r>
      <w:proofErr w:type="gramEnd"/>
      <w:r w:rsidRPr="00F124BC">
        <w:rPr>
          <w:rFonts w:ascii="Times New Roman" w:eastAsia="Times New Roman" w:hAnsi="Times New Roman"/>
          <w:sz w:val="24"/>
          <w:szCs w:val="24"/>
        </w:rPr>
        <w:t xml:space="preserve">ТДМ), которая помогает учителю включить учащихся в самостоятельную учебно-познавательную деятельность. Структура </w:t>
      </w:r>
      <w:r w:rsidR="0049616D" w:rsidRPr="00F124BC">
        <w:rPr>
          <w:rFonts w:ascii="Times New Roman" w:eastAsia="Times New Roman" w:hAnsi="Times New Roman"/>
          <w:sz w:val="24"/>
          <w:szCs w:val="24"/>
        </w:rPr>
        <w:t>ТДМ,</w:t>
      </w:r>
      <w:r w:rsidRPr="00F124BC">
        <w:rPr>
          <w:rFonts w:ascii="Times New Roman" w:eastAsia="Times New Roman" w:hAnsi="Times New Roman"/>
          <w:sz w:val="24"/>
          <w:szCs w:val="24"/>
        </w:rPr>
        <w:t xml:space="preserve"> с одной стороны, отражает обоснованную в методологии общую структуру учебной деятельности (Г.П. Щедровицкий, О.С. Анисимов и др.), а с другой стороны, обеспечивает преемственность с традиционной школой в формирован</w:t>
      </w:r>
      <w:proofErr w:type="gramStart"/>
      <w:r w:rsidRPr="00F124BC">
        <w:rPr>
          <w:rFonts w:ascii="Times New Roman" w:eastAsia="Times New Roman" w:hAnsi="Times New Roman"/>
          <w:sz w:val="24"/>
          <w:szCs w:val="24"/>
        </w:rPr>
        <w:t>ии у у</w:t>
      </w:r>
      <w:proofErr w:type="gramEnd"/>
      <w:r w:rsidRPr="00F124BC">
        <w:rPr>
          <w:rFonts w:ascii="Times New Roman" w:eastAsia="Times New Roman" w:hAnsi="Times New Roman"/>
          <w:sz w:val="24"/>
          <w:szCs w:val="24"/>
        </w:rPr>
        <w:t>чащихся глубоких и прочных знаний, умений и навыков по математике.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Создание информационно-образовательной среды осуществляется на основе системы </w:t>
      </w:r>
      <w:r w:rsidRPr="00DA7D6A">
        <w:rPr>
          <w:rFonts w:ascii="Times New Roman" w:eastAsia="Times New Roman" w:hAnsi="Times New Roman"/>
          <w:bCs/>
          <w:sz w:val="24"/>
          <w:szCs w:val="24"/>
        </w:rPr>
        <w:t>дидактических принципов</w:t>
      </w:r>
      <w:r w:rsidRPr="00F124BC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F124BC">
        <w:rPr>
          <w:rFonts w:ascii="Times New Roman" w:eastAsia="Times New Roman" w:hAnsi="Times New Roman"/>
          <w:sz w:val="24"/>
          <w:szCs w:val="24"/>
        </w:rPr>
        <w:t>деятельностного метода обучения «Школа 2000...»: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1) Принцип деятельности – заключается в том, что ученик, получая знания не в готовом виде, а, добывая их сам, осознает при этом содержание и формы своей учебной деятельности, понимает и принимает систему ее норм, активно участвует в их совершенствовании, что способствует активному успешному формированию его общекультурных и деятельностных способностей, общеучебных умений.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2) Принцип непрерывности – означает преемственность между всеми ступенями и этапами обучения на уровне технологии, содержания и методик с учетом возрастных психологических особенностей развития детей.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lastRenderedPageBreak/>
        <w:t>3) Принцип целостности – предполагает формирование у учащихся обобщенного системного представления о мире (природе, обществе, самом себе, социокультурном мире и мире деятельности, о роли и месте каждой науки в системе наук, а также роли ИКТ).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4) Принцип минимакса – заключается в следующем: школа должна предложить ученику возможность освоения содержания образования на максимальном для него уровне (определяемом зоной ближайшего развития возрастной группы) и обеспечить при этом его усвоение на уровне социально безопасного минимума (федерального государственного образовательного стандарта).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5) Принцип психологической комфортности – предполагает снятие всех стрессообразующих факторов учебного процесса, создание в школе и на уроках доброжелательной атмосферы, ориентированной на реализацию идей педагогики сотрудничества, развитие диалоговых форм общения.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6) Принцип вариативности – предполагает формирование у учащихся способностей к систематическому перебору вариантов и адекватному принятию решений в ситуациях выбора.</w:t>
      </w:r>
    </w:p>
    <w:p w:rsidR="000B2AEA" w:rsidRPr="00F124BC" w:rsidRDefault="000B2AEA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 xml:space="preserve">7)Принцип </w:t>
      </w:r>
      <w:proofErr w:type="gramStart"/>
      <w:r w:rsidRPr="00F124BC">
        <w:rPr>
          <w:rFonts w:ascii="Times New Roman" w:eastAsia="Times New Roman" w:hAnsi="Times New Roman"/>
          <w:sz w:val="24"/>
          <w:szCs w:val="24"/>
        </w:rPr>
        <w:t>творчества–означает</w:t>
      </w:r>
      <w:proofErr w:type="gramEnd"/>
      <w:r w:rsidRPr="00F124BC">
        <w:rPr>
          <w:rFonts w:ascii="Times New Roman" w:eastAsia="Times New Roman" w:hAnsi="Times New Roman"/>
          <w:sz w:val="24"/>
          <w:szCs w:val="24"/>
        </w:rPr>
        <w:t xml:space="preserve"> максимальную ориентацию на творческое начало в образовательном процессе, создание условий для приобретения учащимся собственного опыта творческой деятельности. При реализации базового уровня ТДМ принцип деятельности преобразуется в дидактический принцип активности традиционной школы. Поскольку развитие личности человека происходит в процессе его самостоятельной деятельности, осмысления и обобщения им собственного деятельностного опыта (Л.С. Выготский), то представленная система дидактических принципов сохраняет свое значение и для организации воспитательной работы, как на уроках, так и во внеурочной деятельности.</w:t>
      </w:r>
    </w:p>
    <w:p w:rsidR="006F4E98" w:rsidRPr="00F124BC" w:rsidRDefault="00674E3C" w:rsidP="003312EA">
      <w:pPr>
        <w:pStyle w:val="a9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124BC">
        <w:rPr>
          <w:rStyle w:val="FontStyle29"/>
          <w:b/>
          <w:sz w:val="24"/>
          <w:szCs w:val="24"/>
        </w:rPr>
        <w:t>СОДЕРЖАНИЕ УЧЕБНОГО ПРЕДМЕТА «</w:t>
      </w:r>
      <w:r w:rsidR="000B2AEA" w:rsidRPr="00F124BC">
        <w:rPr>
          <w:rStyle w:val="FontStyle29"/>
          <w:b/>
          <w:sz w:val="24"/>
          <w:szCs w:val="24"/>
        </w:rPr>
        <w:t>МАТЕМАТИКА</w:t>
      </w:r>
      <w:r w:rsidR="001F4582">
        <w:rPr>
          <w:rStyle w:val="FontStyle29"/>
          <w:b/>
          <w:sz w:val="24"/>
          <w:szCs w:val="24"/>
        </w:rPr>
        <w:t xml:space="preserve"> И ИНФОРМАТИКА</w:t>
      </w:r>
      <w:r w:rsidRPr="00F124BC">
        <w:rPr>
          <w:rStyle w:val="FontStyle29"/>
          <w:b/>
          <w:sz w:val="24"/>
          <w:szCs w:val="24"/>
        </w:rPr>
        <w:t>»</w:t>
      </w:r>
    </w:p>
    <w:p w:rsidR="00F124BC" w:rsidRPr="00F124BC" w:rsidRDefault="00F124BC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Математика является важнейшим источником принципиальных идей для всех естественных наук и современных технологий. Весь научно технический прогресс связан с развитием математики. Владение математическим языком, алгоритмами, понимание математических отношений является средством познания окружающего мира, процессов и явлений, происходящих в природе и в обществе. Поэтому так важно сформировать интерес к учебному предмету «Математика</w:t>
      </w:r>
      <w:r w:rsidR="001F4582">
        <w:rPr>
          <w:rFonts w:ascii="Times New Roman" w:eastAsia="Times New Roman" w:hAnsi="Times New Roman"/>
          <w:sz w:val="24"/>
          <w:szCs w:val="24"/>
        </w:rPr>
        <w:t xml:space="preserve"> и информатика</w:t>
      </w:r>
      <w:r w:rsidRPr="00F124BC">
        <w:rPr>
          <w:rFonts w:ascii="Times New Roman" w:eastAsia="Times New Roman" w:hAnsi="Times New Roman"/>
          <w:sz w:val="24"/>
          <w:szCs w:val="24"/>
        </w:rPr>
        <w:t>» у младших школьников, который станет основой для дальнейшего изучения данного предмета, для выявления и развития математических способностей учащихся и их способности к самообразованию.</w:t>
      </w:r>
    </w:p>
    <w:p w:rsidR="00F124BC" w:rsidRPr="00F124BC" w:rsidRDefault="00F124BC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Математическое знание – это особый способ коммуникации:</w:t>
      </w:r>
    </w:p>
    <w:p w:rsidR="00F124BC" w:rsidRPr="00F124BC" w:rsidRDefault="00F124BC" w:rsidP="003312EA">
      <w:pPr>
        <w:numPr>
          <w:ilvl w:val="0"/>
          <w:numId w:val="2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lastRenderedPageBreak/>
        <w:t>наличие знакового (символьного) языка для описания и анализа действительности;</w:t>
      </w:r>
    </w:p>
    <w:p w:rsidR="00F124BC" w:rsidRPr="00F124BC" w:rsidRDefault="00F124BC" w:rsidP="003312EA">
      <w:pPr>
        <w:numPr>
          <w:ilvl w:val="0"/>
          <w:numId w:val="2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участие математического языка как своего рода «переводчика» в системе научных коммуникаций, в том числе между разными системами знаний;</w:t>
      </w:r>
    </w:p>
    <w:p w:rsidR="00F124BC" w:rsidRPr="00F124BC" w:rsidRDefault="00F124BC" w:rsidP="003312EA">
      <w:pPr>
        <w:numPr>
          <w:ilvl w:val="0"/>
          <w:numId w:val="22"/>
        </w:numPr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использование математического языка в качестве средства взаимопонимания людей с разным житейским, культурным, цивилизованным опытом.</w:t>
      </w:r>
    </w:p>
    <w:p w:rsidR="00F124BC" w:rsidRPr="00F124BC" w:rsidRDefault="00F124BC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Овладение различными видами учебной деятельности в процессе обучения математике является основой изучения других учебных предметов, обеспечивая тем самым познание различных сторон окружающего мира.</w:t>
      </w:r>
    </w:p>
    <w:p w:rsidR="00F124BC" w:rsidRPr="00F124BC" w:rsidRDefault="00F124BC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sz w:val="24"/>
          <w:szCs w:val="24"/>
        </w:rPr>
        <w:t>Успешное решение математических задач оказывает влияние на эмоционально – волевую сферу личности учащихся, развивает их волю и настойчивость, умение преодолевать трудности, испытывать удовлетворение от результатов интеллектуального труда.</w:t>
      </w:r>
    </w:p>
    <w:p w:rsidR="00F124BC" w:rsidRPr="00F124BC" w:rsidRDefault="00F124BC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124BC">
        <w:rPr>
          <w:rFonts w:ascii="Times New Roman" w:eastAsia="Times New Roman" w:hAnsi="Times New Roman"/>
          <w:b/>
          <w:bCs/>
          <w:sz w:val="24"/>
          <w:szCs w:val="24"/>
        </w:rPr>
        <w:t>Используемые технологии, методы, формы работы, обоснования их использования</w:t>
      </w:r>
    </w:p>
    <w:p w:rsidR="00F124BC" w:rsidRPr="00F124BC" w:rsidRDefault="00F124BC" w:rsidP="003312E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F124BC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Ведущие формы и методы, технологии обучения: </w:t>
      </w:r>
      <w:r w:rsidRPr="00F124BC">
        <w:rPr>
          <w:rFonts w:ascii="Times New Roman" w:eastAsia="Times New Roman" w:hAnsi="Times New Roman"/>
          <w:color w:val="000000"/>
          <w:sz w:val="24"/>
          <w:szCs w:val="24"/>
        </w:rPr>
        <w:t>коллективные, индивидуальные, индивидуализированные; репродуктивные и продуктивные; исследовательская работа, проектная деятельность, задачная форма обучения, математические игры.</w:t>
      </w:r>
      <w:proofErr w:type="gramEnd"/>
    </w:p>
    <w:p w:rsidR="00F124BC" w:rsidRPr="00F124BC" w:rsidRDefault="00F124BC" w:rsidP="00F124BC">
      <w:pPr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</w:p>
    <w:p w:rsidR="00B54FEC" w:rsidRPr="00F124BC" w:rsidRDefault="00B54FEC" w:rsidP="00F124BC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DA7D6A" w:rsidRDefault="00DA7D6A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1F4582" w:rsidRDefault="001F4582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1F4582" w:rsidRDefault="001F4582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p w:rsidR="005861E4" w:rsidRDefault="007455E2" w:rsidP="007455E2">
      <w:pPr>
        <w:pStyle w:val="a9"/>
        <w:jc w:val="center"/>
        <w:rPr>
          <w:rStyle w:val="FontStyle29"/>
          <w:b/>
          <w:sz w:val="24"/>
          <w:szCs w:val="28"/>
        </w:rPr>
      </w:pPr>
      <w:r w:rsidRPr="007455E2">
        <w:rPr>
          <w:rStyle w:val="FontStyle29"/>
          <w:b/>
          <w:sz w:val="24"/>
          <w:szCs w:val="28"/>
        </w:rPr>
        <w:t>ТЕМАТИЧЕСКОЕ ПЛАНИРОВАНИЕ УЧЕБНОГО ПРЕДМЕТА «</w:t>
      </w:r>
      <w:r w:rsidR="00994BAE">
        <w:rPr>
          <w:rStyle w:val="FontStyle29"/>
          <w:b/>
          <w:sz w:val="24"/>
          <w:szCs w:val="28"/>
        </w:rPr>
        <w:t>МАТЕМАТИКА И ИНФОРМАТИКА</w:t>
      </w:r>
      <w:r w:rsidRPr="007455E2">
        <w:rPr>
          <w:rStyle w:val="FontStyle29"/>
          <w:b/>
          <w:sz w:val="24"/>
          <w:szCs w:val="28"/>
        </w:rPr>
        <w:t>»</w:t>
      </w:r>
    </w:p>
    <w:p w:rsidR="00B54FEC" w:rsidRDefault="00B54FEC" w:rsidP="007455E2">
      <w:pPr>
        <w:pStyle w:val="a9"/>
        <w:jc w:val="center"/>
        <w:rPr>
          <w:rStyle w:val="FontStyle29"/>
          <w:b/>
          <w:sz w:val="24"/>
          <w:szCs w:val="28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10773"/>
        <w:gridCol w:w="1701"/>
      </w:tblGrid>
      <w:tr w:rsidR="003E3CA0" w:rsidRPr="008F2DF3" w:rsidTr="00F124BC">
        <w:tc>
          <w:tcPr>
            <w:tcW w:w="2660" w:type="dxa"/>
          </w:tcPr>
          <w:p w:rsidR="003E3CA0" w:rsidRPr="008F2DF3" w:rsidRDefault="003E3CA0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062176" w:rsidRPr="008F2DF3">
              <w:rPr>
                <w:rFonts w:ascii="Times New Roman" w:hAnsi="Times New Roman"/>
                <w:sz w:val="24"/>
                <w:szCs w:val="24"/>
              </w:rPr>
              <w:t xml:space="preserve"> раздела </w:t>
            </w:r>
          </w:p>
        </w:tc>
        <w:tc>
          <w:tcPr>
            <w:tcW w:w="10773" w:type="dxa"/>
          </w:tcPr>
          <w:p w:rsidR="003E3CA0" w:rsidRPr="008F2DF3" w:rsidRDefault="003E3CA0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701" w:type="dxa"/>
          </w:tcPr>
          <w:p w:rsidR="003E3CA0" w:rsidRPr="008F2DF3" w:rsidRDefault="003E3CA0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E3CA0" w:rsidRPr="008F2DF3" w:rsidTr="00F124BC">
        <w:tc>
          <w:tcPr>
            <w:tcW w:w="15134" w:type="dxa"/>
            <w:gridSpan w:val="3"/>
          </w:tcPr>
          <w:p w:rsidR="003E3CA0" w:rsidRPr="008F2DF3" w:rsidRDefault="00B54FEC" w:rsidP="008F2DF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E3CA0" w:rsidRPr="008F2DF3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  <w:r w:rsidR="00B36A38" w:rsidRPr="008F2DF3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0370E8" w:rsidRPr="008F2DF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132</w:t>
            </w: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B54FEC" w:rsidRPr="008F2DF3" w:rsidTr="00F124BC">
        <w:tc>
          <w:tcPr>
            <w:tcW w:w="2660" w:type="dxa"/>
          </w:tcPr>
          <w:p w:rsidR="00B54FEC" w:rsidRPr="008F2DF3" w:rsidRDefault="000370E8" w:rsidP="008F2DF3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Числа и арифметические действия с ними </w:t>
            </w:r>
          </w:p>
        </w:tc>
        <w:tc>
          <w:tcPr>
            <w:tcW w:w="10773" w:type="dxa"/>
          </w:tcPr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Группы предметов или фигур, обладающих общим свойством. Составление группы предметов по заданному свойству (признаку). Выделение части группы.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Сравнение групп предметов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 помощью составления пар: больше, меньше, столько же, больше (меньше) на … порядок.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Соединение групп предметов в одно целое (сложение). Удаление части группы предметов (вычитание). Переместительное свойство сложения групп предметов. Связь между сложением и вычитанием групп предметов.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Аналогия сравнения, сложения и вычитания групп предметов со сложением и вычитанием величин.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Число как результат счёта предметов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 как результат измерения величин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Названия, последовательность и обозначение чисел от 1 до 9. Наглядное изображение чисел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совокупностями точек, костями домино, точками на числовом отрезке и т. д.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 Предыдущее и последующее число.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Количественный и по,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B9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3D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рядковый счёт.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Чтение, запись и сравнение чисел с помощью </w:t>
            </w:r>
            <w:r w:rsidR="00732E43" w:rsidRPr="008F2DF3">
              <w:rPr>
                <w:rFonts w:ascii="Times New Roman" w:eastAsia="Times New Roman" w:hAnsi="Times New Roman"/>
                <w:sz w:val="24"/>
                <w:szCs w:val="24"/>
              </w:rPr>
              <w:t>знаков &gt;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 &lt;.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Сложение и вычитание чисел. Знаки сложения и вычитания. Название компонентов сложения и вычитания.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Наглядное изображение сложения и вычитания с помощью групп предметов и на числовом отрезке.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Связь между сложением и вычитанием.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Зависимость результатов сложения и вычитания от изменения компонентов.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Разностное сравнение чисел (больше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..., меньше на ...). Нахождение неизвестного слагаемого, уменьшаемого, вычитаемого.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Состав чисел от 1 до 9. Сложение и вычитание в пределах 9. Таблица сложения в пределах 9 («треугольная»).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Римские цифры. Алфавитная нумерация. «Волшебные» цифры.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Число и цифра 0. Сравнение, сложение и вычитание с числом 0.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Число 10, его обозначение, место в числовом ряду, состав. Сложение и вычитание в пределах 10.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Монеты 1 к., 5 к., 10 к., 1 р., 2 р., 5 р., 10 р.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Укрупнение единиц счёта и измерения. Счёт десятками. Наглядное изображение десятков с 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lastRenderedPageBreak/>
              <w:t>помощью треугольников.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Чтение, запись, сравнение, сложение и вычитание круглых десятков (чисел с нулями на конце, выражающих целое число десятков).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Счёт десятками и единицами. Наглядное изображение двузначных чисел с помощью треугольников и точек.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Запись и чтение двузначных чисел, представление их в виде суммы десятков и единиц. Сравнение двузначных чисел. Сложение и вычитание двузначных чисел без перехода через разряд.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Аналогия между десятичной системой записи чисел и десятичной системой мер.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Таблица сложения однозначных чисел в пределах 20 («квадратная»). Сложение и вычитание в пределах 20 с переходом через десяток.</w:t>
            </w:r>
          </w:p>
          <w:p w:rsidR="00B54FEC" w:rsidRPr="008F2DF3" w:rsidRDefault="00B54FEC" w:rsidP="008F2DF3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B54FEC" w:rsidRPr="008F2DF3" w:rsidRDefault="000246F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</w:tr>
      <w:tr w:rsidR="009F1606" w:rsidRPr="008F2DF3" w:rsidTr="00F124BC">
        <w:tc>
          <w:tcPr>
            <w:tcW w:w="2660" w:type="dxa"/>
          </w:tcPr>
          <w:p w:rsidR="009F1606" w:rsidRPr="008F2DF3" w:rsidRDefault="000370E8" w:rsidP="008F2DF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Геометрические фигуры и величины </w:t>
            </w:r>
          </w:p>
        </w:tc>
        <w:tc>
          <w:tcPr>
            <w:tcW w:w="10773" w:type="dxa"/>
          </w:tcPr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Основные пространственные отношения: выше — ниже, шире — уже, толще — тоньше, спереди — сзади, сверху — снизу, слева — справа, между и др. Сравнение фигур по форме и размеру (визуально).</w:t>
            </w:r>
            <w:proofErr w:type="gramEnd"/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Распознавание и называние геометрических форм в окружающем мире: круг, квадрат, треугольник, прямоугольник, куб, шар, параллелепипед, пирамида, цилиндр, конус.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Представления о плоских и пространственных геометрических фигурах.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Составление фигур из частей и разбиение фигур на части.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Конструирование фигур из палочек.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Точки и линии (кривые, прямые, замкнутые и незамкнутые).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Области и границы.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Ломаная. Треугольник, четырёхугольник, многоугольник, его вершины и стороны.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Отрезок и его обозначение. Измерение длины отрезка. Единицы длины: сантиметр, дециметр; соотношение между ними. Построение отрезка заданной длины с помощью линейки.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Составление фигур из частей и разбиение фигур на части.</w:t>
            </w:r>
          </w:p>
          <w:p w:rsidR="000370E8" w:rsidRPr="008F2DF3" w:rsidRDefault="000370E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Объединение и пересечение геометрических фигур.</w:t>
            </w:r>
          </w:p>
          <w:p w:rsidR="009F1606" w:rsidRPr="008F2DF3" w:rsidRDefault="009F1606" w:rsidP="008F2DF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1606" w:rsidRPr="008F2DF3" w:rsidRDefault="000246F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A62E4C" w:rsidRPr="008F2DF3" w:rsidTr="00F124BC">
        <w:tc>
          <w:tcPr>
            <w:tcW w:w="2660" w:type="dxa"/>
          </w:tcPr>
          <w:p w:rsidR="00A62E4C" w:rsidRPr="008F2DF3" w:rsidRDefault="00A62E4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Работа с текстовыми задачами </w:t>
            </w:r>
          </w:p>
        </w:tc>
        <w:tc>
          <w:tcPr>
            <w:tcW w:w="10773" w:type="dxa"/>
          </w:tcPr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Устное решение простых задач на смысл сложения и вычитания при изучении чисел от 1 до 9.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Задача, условие и вопрос задачи. Построение наглядных моделей текстовых задач (схемы, схематические рисунки и др.).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Простые (в одно действие) задачи на смысл сложения и вычитания. Задачи на разностное сравнение (содержащие отношения «больше (меньше)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…»). Задачи, обратные данным. Составление выражений к текстовым задачам.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Задачи с некорректными формулировками (лишними и неполными данными, нереальными условиями).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Составные задачи на сложение, вычитание и разностное сравнение в 2—4 действия. Анализ задачи и 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планирование хода её решения.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Соотнесение полученного результата с условием задачи, оценка его правдоподобия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 Запись решения и ответа на вопрос задачи. Арифметические действия с величинами при решении задач.</w:t>
            </w:r>
          </w:p>
        </w:tc>
        <w:tc>
          <w:tcPr>
            <w:tcW w:w="1701" w:type="dxa"/>
          </w:tcPr>
          <w:p w:rsidR="00A62E4C" w:rsidRPr="008F2DF3" w:rsidRDefault="00A62E4C" w:rsidP="00AD106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</w:tr>
      <w:tr w:rsidR="00413288" w:rsidRPr="008F2DF3" w:rsidTr="00F124BC">
        <w:tc>
          <w:tcPr>
            <w:tcW w:w="2660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Величины и зависимости между ними</w:t>
            </w:r>
            <w:r w:rsidR="00E44C2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Уравнения</w:t>
            </w:r>
          </w:p>
        </w:tc>
        <w:tc>
          <w:tcPr>
            <w:tcW w:w="10773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Сравнение и упорядочение величин. Общий принцип измерения величин. Единица измерения (мерка). Зависимость результата измерения от выбора мерки. Необходимость выбора единой мерки при сравнении, сложении и вычитании величин. Свойства величин.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Измерение массы. Единица массы: килограмм.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Измерение вместимости. Единица вместимости: литр.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Поиск закономерностей. Наблюдение зависимостей между компонентами и результатами арифметических действий, их фиксирование в речи.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Числовой отрезок.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3288" w:rsidRPr="008F2DF3" w:rsidRDefault="000246F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413288" w:rsidRPr="008F2DF3" w:rsidTr="00F124BC">
        <w:tc>
          <w:tcPr>
            <w:tcW w:w="2660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Алгебраические представления </w:t>
            </w:r>
          </w:p>
        </w:tc>
        <w:tc>
          <w:tcPr>
            <w:tcW w:w="10773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Чтение и запись числовых и буквенных выражений в 1—2 действия без скобок. Равенство и неравенство, их запись с помощью </w:t>
            </w:r>
            <w:r w:rsidR="0049616D" w:rsidRPr="008F2DF3">
              <w:rPr>
                <w:rFonts w:ascii="Times New Roman" w:eastAsia="Times New Roman" w:hAnsi="Times New Roman"/>
                <w:sz w:val="24"/>
                <w:szCs w:val="24"/>
              </w:rPr>
              <w:t>знаков&gt;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, &lt;, </w:t>
            </w:r>
            <w:r w:rsidR="001B302E" w:rsidRPr="008F2DF3">
              <w:rPr>
                <w:rFonts w:ascii="Times New Roman" w:eastAsia="Times New Roman" w:hAnsi="Times New Roman"/>
                <w:sz w:val="24"/>
                <w:szCs w:val="24"/>
              </w:rPr>
              <w:t>=.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Уравнения 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вида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x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решаемые на основе взаимосвязи между частью и целым.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Запись переместительного свойства сложения с помощью буквенной формулы: 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Запись взаимосвязи между сложением и вычитанием с помощью буквенных равенств вида: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с,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+ а = с, с – а = b.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3288" w:rsidRPr="008F2DF3" w:rsidRDefault="000246F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413288" w:rsidRPr="008F2DF3" w:rsidTr="00F124BC">
        <w:tc>
          <w:tcPr>
            <w:tcW w:w="2660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Математический язык и элементы логики </w:t>
            </w:r>
          </w:p>
        </w:tc>
        <w:tc>
          <w:tcPr>
            <w:tcW w:w="10773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Знакомство с символами математического языка: цифрами, буквами, знаками сравнения, сложения и вычитания, их использование для построения высказываний. Определение истинности и ложности высказываний.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Построение моделей текстовых задач.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Знакомство с задачами логического характера и способами их решения.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3288" w:rsidRPr="008F2DF3" w:rsidRDefault="000246F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13288" w:rsidRPr="008F2DF3" w:rsidTr="00F124BC">
        <w:tc>
          <w:tcPr>
            <w:tcW w:w="2660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Работа с информацией и анализ </w:t>
            </w:r>
            <w:r w:rsidR="00512C99"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данных</w:t>
            </w:r>
            <w:r w:rsidR="00512C9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Информатика</w:t>
            </w:r>
          </w:p>
        </w:tc>
        <w:tc>
          <w:tcPr>
            <w:tcW w:w="10773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Основные свойства предметов: цвет, форма, размер, материал, назначение, расположение, количество. Сравнение предметов и групп предметов по свойствам.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Таблица, строка и столбец таблицы. Чтение и заполнение таблицы. Поиск закономерности размещения объектов (чисел, фигур, символов) в таблице.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Сбор и представление информац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ии о е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диницах измерения величин, которые использовались в 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древности на Руси и в других странах.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Обобщение и систематизация знаний, полученных в 1 классе.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13288" w:rsidRPr="008F2DF3" w:rsidRDefault="000246F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9F1606" w:rsidRPr="008F2DF3" w:rsidTr="00F124BC">
        <w:tc>
          <w:tcPr>
            <w:tcW w:w="15134" w:type="dxa"/>
            <w:gridSpan w:val="3"/>
          </w:tcPr>
          <w:p w:rsidR="009F1606" w:rsidRPr="008F2DF3" w:rsidRDefault="009F1606" w:rsidP="00552CF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 КЛАСС (</w:t>
            </w:r>
            <w:r w:rsidR="00552CF4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 xml:space="preserve">140 </w:t>
            </w:r>
            <w:r w:rsidR="00413288" w:rsidRPr="008F2DF3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F0AE2" w:rsidRPr="008F2DF3" w:rsidTr="00F124BC">
        <w:tc>
          <w:tcPr>
            <w:tcW w:w="2660" w:type="dxa"/>
          </w:tcPr>
          <w:p w:rsidR="001F0AE2" w:rsidRDefault="00413288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Числа и</w:t>
            </w:r>
            <w:r w:rsidR="00AD106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арифметические действия с ними.</w:t>
            </w:r>
          </w:p>
          <w:p w:rsidR="00AD106C" w:rsidRDefault="00AD106C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AD106C" w:rsidRPr="00AD106C" w:rsidRDefault="00AD106C" w:rsidP="008F2DF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AD106C">
              <w:rPr>
                <w:rFonts w:ascii="Times New Roman" w:hAnsi="Times New Roman"/>
                <w:b/>
                <w:sz w:val="24"/>
                <w:szCs w:val="24"/>
              </w:rPr>
              <w:t>Работа с текстовыми задачами.</w:t>
            </w:r>
          </w:p>
        </w:tc>
        <w:tc>
          <w:tcPr>
            <w:tcW w:w="10773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Приёмы устного сложения и вычитания двузначных чисел. Запись сложения и вычитания двузначных чисел в столбик. Сложение и вычитание двузначных чисел с переходом через разряд.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Сотня. Счёт сотнями.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Наглядное изображение сотен.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Чтение, запись, сравнение, сложение и вычитание круглых сотен (чисел с нулями на конце, выражающих целое число сотен).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Счёт сотнями, десятками и единицами. Наглядное изображение трёхзначных чисел.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Чтение, запись, упорядочивание и сравнение трёхзначных чисел, их представление в виде суммы сотен, десятков и единиц (десятичный состав). Сравнение, сложение и вычитание трёхзначных чисел.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Аналогия между десятичной системой записи трёхзначных чисел и десятичной системой мер.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Скобки. Порядок выполнения действий в выражениях, содержащих сложение и вычитание (со скобками и без них).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Сочетательное свойство сложения. Вычитание суммы из числа. Вычитание числа из суммы. Использование свой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ств сл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ожения и вычитания для рационализации вычислений.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Умножение и деление натуральных чисел. Знаки умножения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(×) 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 деления (:). Название компонентов и результатов умножения и деления.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Графическая интерпретация умножения и деления.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Связь между умножением и делением. Проверка умножения и деления. Нахождение неизвестного множителя, делимого, делителя.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Связь между компонентами и результатом умножения и деления.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Кратное сравнение чисел (больше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..., меньше в ...). Делители и кратные.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Частные случаи умножения и деления с 0 и 1.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Невозможность деления на 0.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Порядок выполнения действий в выражениях, содержащих умножение и деление (со скобками и без них).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Переместительное свойство умножения.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Таблица умножения. Табличное умножение и деление чисел.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Сочетательное свойство умножения. Умножение и деление на 10 и на 100. Умножение и деление круглых чисел.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Порядок выполнения действий в выражениях, содержащих сложение, вычитание, умножение и деление (со скобками и без них).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Распределительное свойство умножения. Правило деления суммы на число. Внетабличное умножение и деление. Устные приёмы вне табличного умножения и деления. Использование свойств умножения и деления для рационализации вычислений.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Деление с остатком с помощью моделей. Компоненты деления с остатком, взаимосвязь между ними. Алгоритм деления с остатком. Проверка деления с остатком.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Тысяча, её графическое изображение. Сложение и вычитание в пределах 1000. Устное сложение, вычитание, умножение и деление чисел в пределах 1000 в случаях, сводимых к действиям в пределах 100.</w:t>
            </w:r>
          </w:p>
          <w:p w:rsidR="00AD106C" w:rsidRPr="00AD106C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 xml:space="preserve">Работа с текстовыми задачами </w:t>
            </w:r>
            <w:r w:rsidRPr="00AD106C">
              <w:rPr>
                <w:rFonts w:ascii="Times New Roman" w:hAnsi="Times New Roman"/>
                <w:sz w:val="24"/>
                <w:szCs w:val="24"/>
              </w:rPr>
              <w:tab/>
              <w:t>Анализ задачи, построение графических моделей, планирование и реализация решения.</w:t>
            </w:r>
          </w:p>
          <w:p w:rsidR="00AD106C" w:rsidRPr="00AD106C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 xml:space="preserve">Простые задачи на смысл умножения и деления (на равные части и по содержанию), их краткая запись с помощью таблиц. Задачи на кратное сравнение (содержащие отношения «больше (меньше) </w:t>
            </w:r>
            <w:proofErr w:type="gramStart"/>
            <w:r w:rsidRPr="00AD106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D106C">
              <w:rPr>
                <w:rFonts w:ascii="Times New Roman" w:hAnsi="Times New Roman"/>
                <w:sz w:val="24"/>
                <w:szCs w:val="24"/>
              </w:rPr>
              <w:t xml:space="preserve"> …»). Взаимно обратные задачи.</w:t>
            </w:r>
          </w:p>
          <w:p w:rsidR="00AD106C" w:rsidRPr="00AD106C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>Задачи на нахождение задуманного числа.</w:t>
            </w:r>
          </w:p>
          <w:p w:rsidR="00AD106C" w:rsidRPr="00AD106C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>Составные задачи в 2—4 действия на все арифметические действия в пределах 1000.</w:t>
            </w:r>
          </w:p>
          <w:p w:rsidR="00AD106C" w:rsidRPr="00AD106C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>Задачи с буквенными данными. Задачи на вычисление длины ломаной; периметра треугольника и четырёхугольника; площади и периметра прямоугольника и квадрата.</w:t>
            </w:r>
          </w:p>
          <w:p w:rsidR="00AD106C" w:rsidRPr="00AD106C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>Сложение и вычитание изученных величин при решении задач.</w:t>
            </w:r>
          </w:p>
          <w:p w:rsidR="001F0AE2" w:rsidRPr="008F2DF3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106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F0AE2" w:rsidRPr="008F2DF3" w:rsidRDefault="00AD106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61</w:t>
            </w:r>
          </w:p>
        </w:tc>
      </w:tr>
      <w:tr w:rsidR="001F0AE2" w:rsidRPr="008F2DF3" w:rsidTr="00F124BC">
        <w:tc>
          <w:tcPr>
            <w:tcW w:w="2660" w:type="dxa"/>
          </w:tcPr>
          <w:p w:rsidR="001F0AE2" w:rsidRPr="008F2DF3" w:rsidRDefault="00413288" w:rsidP="008F2DF3">
            <w:pPr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Геометрические фигуры и величины </w:t>
            </w:r>
          </w:p>
        </w:tc>
        <w:tc>
          <w:tcPr>
            <w:tcW w:w="10773" w:type="dxa"/>
          </w:tcPr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Прямая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 луч, отрезок. Параллельные и пересекающиеся прямые.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Ломаная, длина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ломаной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 Периметр многоугольника.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Плоскость. Угол. Прямой, острый и тупой углы. Перпендикулярные прямые.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Прямоугольник. Квадрат. Свойства сторон и углов прямоугольника и квадрата. Построение прямоугольника и квадрата на клетчатой бумаге по заданным длинам их сторон.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Прямоугольный параллелепипед, куб. Круг и окружность, их центр, радиус, диаметр. Циркуль. Вычерчивание узоров из окружностей с помощью циркуля.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Составление фигур из частей и разбиение фигур на части. Пересечение геометрических фигур.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Единицы длины: миллиметр, километр.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Периметр прямоугольника и квадрата.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Площадь геометрической фигуры. Непосредственное сравнение фигур по площади. Измерение площади. Единицы площади (квадратный сантиметр, квадратный дециметр, квадратный 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метр) и соотношения между ними. Площадь прямоугольника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Площадь квадрата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. Площади фигур, составленных из прямоугольников и квадратов.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Объём геометрической фигуры. Единицы объёма (кубический сантиметр, кубический дециметр, кубический метр) и соотношения между ними. Объём прямоугольного параллелепипеда, объём куба.</w:t>
            </w:r>
          </w:p>
          <w:p w:rsidR="00413288" w:rsidRPr="008F2DF3" w:rsidRDefault="00413288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Преобразование, сравнение, сложение и вычитание однородных геометрических величин.</w:t>
            </w:r>
          </w:p>
          <w:p w:rsidR="001F0AE2" w:rsidRPr="008F2DF3" w:rsidRDefault="001F0AE2" w:rsidP="008F2DF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F0AE2" w:rsidRPr="008F2DF3" w:rsidRDefault="00AD106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</w:tr>
      <w:tr w:rsidR="00815F95" w:rsidRPr="008F2DF3" w:rsidTr="00F124BC">
        <w:tc>
          <w:tcPr>
            <w:tcW w:w="2660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Алгебраические представления 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Чтение и запись числовых и буквенных выражений, содержащих действия сложения, вычитания, умножения и деления (со скобками и без них). Вычисление значений простейших буквенных выражений при заданных значениях букв.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Запись взаимосвязи между умножением и делением с помощью буквенных равенств вида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с, b ∙ а = с, с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а = b, с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b = a.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Обобщённая запись свойств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и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с помощью буквенных формул: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 ∙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 ∙ а = 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а ∙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∙ а =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0,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а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: 1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= 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0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а =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0 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 др.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Обобщённая запись свойств арифметических действий с помощью буквенных формул: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а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—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переместительное свойство сложения;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— сочетательное свойство сложения;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∙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а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—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переместительное свойство умножения;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— сочетательное свойство умножения;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∙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 + 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— распределительное свойство умножения (умножение суммы на число);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—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вычитание числа из суммы;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 = 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 — вычитание суммы из числа;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: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 + 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: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 —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деление суммы на число и др.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Уравнения вида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: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x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: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решаемые на основе графической модели (прямоугольник). Комментирование решения уравнений.</w:t>
            </w:r>
          </w:p>
          <w:p w:rsidR="00815F95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9616D" w:rsidRPr="008F2DF3" w:rsidRDefault="0049616D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5F95" w:rsidRPr="008F2DF3" w:rsidRDefault="00AD106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AD106C" w:rsidRPr="008F2DF3" w:rsidTr="00F124BC">
        <w:tc>
          <w:tcPr>
            <w:tcW w:w="2660" w:type="dxa"/>
          </w:tcPr>
          <w:p w:rsidR="00AD106C" w:rsidRPr="008F2DF3" w:rsidRDefault="00AD106C" w:rsidP="00AD10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Величины и зависимости между ними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Уравнения</w:t>
            </w:r>
          </w:p>
        </w:tc>
        <w:tc>
          <w:tcPr>
            <w:tcW w:w="10773" w:type="dxa"/>
          </w:tcPr>
          <w:p w:rsidR="00AD106C" w:rsidRPr="008F2DF3" w:rsidRDefault="00AD106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Зависимость результата измерения от выбора мерки. Сложение и вычитание величин. Необходимость выбора единой мерки при сравнении, сложении и вычитании величин.</w:t>
            </w:r>
          </w:p>
          <w:p w:rsidR="00AD106C" w:rsidRPr="008F2DF3" w:rsidRDefault="00AD106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Поиск закономерностей. Наблюдение зависимостей между компонентами и результатами умножения и деления.</w:t>
            </w:r>
          </w:p>
          <w:p w:rsidR="00AD106C" w:rsidRPr="008F2DF3" w:rsidRDefault="00AD106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 площади прямоугольника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 = 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AD106C" w:rsidRPr="008F2DF3" w:rsidRDefault="00AD106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lastRenderedPageBreak/>
              <w:t>Формула объёма прямоугольного параллелепипеда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 =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AD106C" w:rsidRPr="008F2DF3" w:rsidRDefault="00AD106C" w:rsidP="00AD106C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D106C" w:rsidRPr="008F2DF3" w:rsidRDefault="00AD106C" w:rsidP="00AD106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</w:tr>
      <w:tr w:rsidR="00815F95" w:rsidRPr="008F2DF3" w:rsidTr="00F124BC">
        <w:tc>
          <w:tcPr>
            <w:tcW w:w="2660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Математический язык и элементы логики 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Знакомство со знаками умножения и деления, скобками, способами изображения и обозначения прямой, луча, угла, квадрата, прямоугольника, окружности и круга, их радиуса, диаметра, центра.</w:t>
            </w:r>
            <w:proofErr w:type="gramEnd"/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Определение истинности и ложности высказываний. Построение простейших высказываний вида «верно/неверно, что …», «не», «если …, то …».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Построение способов решения текстовых задач. Знакомство с задачами логического характера и способами их решения.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5F95" w:rsidRPr="008F2DF3" w:rsidRDefault="005D7D53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815F95" w:rsidRPr="008F2DF3" w:rsidTr="00F124BC">
        <w:tc>
          <w:tcPr>
            <w:tcW w:w="2660" w:type="dxa"/>
          </w:tcPr>
          <w:p w:rsidR="00815F95" w:rsidRPr="00512C99" w:rsidRDefault="00815F95" w:rsidP="008F2DF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Работ</w:t>
            </w:r>
            <w:r w:rsidR="00512C9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 с информацией и анализ данных. Информатика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Операция. Объект и результат операции.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Операции над предметами, фигурами, числами. Прямые и обратные операции. Отыскание неизвестных: объекта операции, выполняемой операции, результата операции.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Программа действий. Алгоритм. Линейные, разветвлённые и циклические алгоритмы. Составление, запись и выполнение алгоритмов различных видов.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Чтение и заполнение таблицы. Анализ данных таблицы.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Составление последовательности (цепочки) предметов, чисел, фигур и др. по заданному правилу.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Упорядоченный перебор вариантов. Сети линий. Пути. Дерево возможностей.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Сбор и представление информации в справочниках, энциклопедиях, 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интернет-источниках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о продолжительности жизни различных животных и растений, их размерах, составление по полученным данным задач на все четыре арифметических действия, выбор лучших задач и составление «Задачника класса».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Обобщение и систематизация знаний, полученных во 2 классе.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5F95" w:rsidRPr="008F2DF3" w:rsidRDefault="00AD106C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F0AE2" w:rsidRPr="008F2DF3" w:rsidTr="00F124BC">
        <w:tc>
          <w:tcPr>
            <w:tcW w:w="15134" w:type="dxa"/>
            <w:gridSpan w:val="3"/>
          </w:tcPr>
          <w:p w:rsidR="001F0AE2" w:rsidRPr="008F2DF3" w:rsidRDefault="001F0AE2" w:rsidP="002919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>3 КЛАСС (</w:t>
            </w:r>
            <w:r w:rsidR="002919C4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140</w:t>
            </w:r>
            <w:r w:rsidR="00815F95" w:rsidRPr="008F2DF3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F0AE2" w:rsidRPr="008F2DF3" w:rsidTr="00F124BC">
        <w:tc>
          <w:tcPr>
            <w:tcW w:w="2660" w:type="dxa"/>
          </w:tcPr>
          <w:p w:rsidR="001F0AE2" w:rsidRPr="008F2DF3" w:rsidRDefault="00815F95" w:rsidP="008F2DF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Числа и арифметические действия с ними 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Счёт тысячами. Разряды и классы: класс единиц, класс тысяч, класс миллионов и т. д. Нумерация, сравнение, сложение и вычитание многозначных чисел (в пределах 1 000 000 000 000). Представление натурального числа в виде суммы разрядных слагаемых.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Умножение и деление чисел на 10, 100, 1000 и т. д. Письменное умножение и деление (без остатка) круглых чисел.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Умножение многозначного числа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однозначное. Запись умножения в столбик.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Деление многозначного числа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однозначное. Запись деления углом.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Умножение на двузначное и трёхзначное число.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Общий случай умножения многозначных чисел.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Проверка правильности выполнения действий с многозначными числами: алгоритм, обратное действие, вычисление на калькуляторе.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Устное сложение, вычитание, умножение и деление многозначных чисел в случаях, сводимых к действиям в пределах 100.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Упрощение вычислений с многозначными числами на основе свойств арифметических действий.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Построение и использование алгоритмов изученных случаев устных и письменных действий с многозначными числами.</w:t>
            </w:r>
          </w:p>
          <w:p w:rsidR="001F0AE2" w:rsidRPr="008F2DF3" w:rsidRDefault="001F0AE2" w:rsidP="008F2DF3">
            <w:pPr>
              <w:shd w:val="clear" w:color="auto" w:fill="FFFFFF"/>
              <w:spacing w:after="0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F0AE2" w:rsidRPr="008F2DF3" w:rsidRDefault="002919C4" w:rsidP="002919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</w:tr>
      <w:tr w:rsidR="001F0AE2" w:rsidRPr="008F2DF3" w:rsidTr="00F124BC">
        <w:tc>
          <w:tcPr>
            <w:tcW w:w="2660" w:type="dxa"/>
          </w:tcPr>
          <w:p w:rsidR="001F0AE2" w:rsidRPr="008F2DF3" w:rsidRDefault="00815F95" w:rsidP="008F2DF3">
            <w:pPr>
              <w:shd w:val="clear" w:color="auto" w:fill="FFFFFF"/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Геометрические фигуры и величины 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Преобразование фигур на плоскости. Симметрия фигур относительно 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прямой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 Фигуры, имеющие ось симметрии. Построение симметричных фигур на клетчатой бумаге.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Прямоугольный параллелепипед, куб, их вершины, рёбра и грани. Построение развёртки и модели куба и прямоугольного параллелепипеда.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Единицы длины: миллиметр, сантиметр, дециметр, метр, километр, соотношения между ними.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Преобразование геометрических величин, сравнение их значений, сложение, вычитание, умножение и деление на натуральное число.</w:t>
            </w:r>
          </w:p>
          <w:p w:rsidR="001F0AE2" w:rsidRPr="008F2DF3" w:rsidRDefault="001F0AE2" w:rsidP="008F2DF3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F0AE2" w:rsidRPr="008F2DF3" w:rsidRDefault="00815F95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A62E4C" w:rsidRPr="008F2DF3" w:rsidTr="00F124BC">
        <w:tc>
          <w:tcPr>
            <w:tcW w:w="2660" w:type="dxa"/>
          </w:tcPr>
          <w:p w:rsidR="00A62E4C" w:rsidRPr="008F2DF3" w:rsidRDefault="00A62E4C" w:rsidP="00AD106C">
            <w:pPr>
              <w:shd w:val="clear" w:color="auto" w:fill="FFFFFF"/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Работа с текстовыми задачами </w:t>
            </w:r>
          </w:p>
        </w:tc>
        <w:tc>
          <w:tcPr>
            <w:tcW w:w="10773" w:type="dxa"/>
          </w:tcPr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Анализ задачи, построение графических моделей и таблиц, планирование и реализация решения. Поиск разных способов решения.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Составные задачи в 2—4 действия с натуральными числами на смысл действий сложения, вычитания, умножения и деления, разностное и кратное сравнение чисел.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Задачи, содержащие зависимость между величинами, вида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 = b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: путь — скорость — время (задачи на движение), объём выполненной работы — производительность труда — время (задачи на работу), стоимость — цена товара — количество товара (задачи на стоимость) и др.</w:t>
            </w:r>
            <w:proofErr w:type="gramEnd"/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Классификация простых задач изученных типов.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Общий способ анализа и решения составной задачи.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Задачи на определение начала, конца и продолжительности события.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Задачи на нахождение чисел по их сумме и разности.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Задачи на вычисление площадей фигур, составленных из прямоугольников и квадратов.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Сложение и вычитание изученных величин при решении задач.</w:t>
            </w:r>
          </w:p>
          <w:p w:rsidR="00A62E4C" w:rsidRDefault="00A62E4C" w:rsidP="00AD106C">
            <w:pPr>
              <w:shd w:val="clear" w:color="auto" w:fill="FFFFFF"/>
              <w:spacing w:after="0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  <w:p w:rsidR="00382968" w:rsidRPr="008F2DF3" w:rsidRDefault="00382968" w:rsidP="00AD106C">
            <w:pPr>
              <w:shd w:val="clear" w:color="auto" w:fill="FFFFFF"/>
              <w:spacing w:after="0"/>
              <w:ind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2E4C" w:rsidRPr="008F2DF3" w:rsidRDefault="00A62E4C" w:rsidP="00AD106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815F95" w:rsidRPr="008F2DF3" w:rsidTr="00F124BC">
        <w:tc>
          <w:tcPr>
            <w:tcW w:w="2660" w:type="dxa"/>
          </w:tcPr>
          <w:p w:rsidR="00815F95" w:rsidRPr="008F2DF3" w:rsidRDefault="00815F95" w:rsidP="0049616D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Величины и зависимости между ними</w:t>
            </w:r>
            <w:r w:rsidR="0096242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Уравнения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Наблюдение зависимостей между величинами и их фиксирование с помощью таблиц.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Измерение времени. Единицы измерения времени: год, месяц, неделя, сутки, час, минута, секунда. Определение времени по часам. Названия месяцев и дней недели. Календарь. Соотношения между единицами измерения времени.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Единицы массы: грамм, килограмм, центнер, тонна, соотношения между ними.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Преобразование, сравнение, сложение и вычитание однородных величин.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Переменная. Выражение с переменной. Значение выражения с переменной.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Формула. Формулы площади и периметра прямоугольника: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 = 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P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 + 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2.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Формулы площади и периметра квадрата: S = 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P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 4 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 объёма прямоугольного параллелепипеда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 = a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 объёма куба V = a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 пути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и её аналоги: формула стоимости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),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работы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w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 др., их обобщённая запись с помощью формулы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Наблюдение зависимостей между величинами, их фиксирование с помощью таблиц и формул.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Построение таблиц по формулам зависимостей и формул зависимостей по таблицам.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5F95" w:rsidRPr="008F2DF3" w:rsidRDefault="00815F95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815F95" w:rsidRPr="008F2DF3" w:rsidTr="00F124BC">
        <w:tc>
          <w:tcPr>
            <w:tcW w:w="2660" w:type="dxa"/>
          </w:tcPr>
          <w:p w:rsidR="00815F95" w:rsidRPr="008F2DF3" w:rsidRDefault="00815F95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Алгебраические представления </w:t>
            </w:r>
          </w:p>
        </w:tc>
        <w:tc>
          <w:tcPr>
            <w:tcW w:w="10773" w:type="dxa"/>
          </w:tcPr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c + r, r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Формула деления с остатком a = b  &lt; b.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Уравнение. Корень уравнения. Множество корней уравнения.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Составные уравнения, сводящиеся к цепочке простых (вида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x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а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: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x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: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b). Комментирование решения уравнений по компонентам действий.</w:t>
            </w:r>
          </w:p>
          <w:p w:rsidR="00815F95" w:rsidRPr="008F2DF3" w:rsidRDefault="00815F95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15F95" w:rsidRPr="008F2DF3" w:rsidRDefault="00815F95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815F95" w:rsidRPr="008F2DF3" w:rsidTr="00F124BC">
        <w:tc>
          <w:tcPr>
            <w:tcW w:w="2660" w:type="dxa"/>
          </w:tcPr>
          <w:p w:rsidR="00815F95" w:rsidRPr="008F2DF3" w:rsidRDefault="00815F95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Математический язык и элементы логики </w:t>
            </w:r>
          </w:p>
        </w:tc>
        <w:tc>
          <w:tcPr>
            <w:tcW w:w="10773" w:type="dxa"/>
          </w:tcPr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Знакомство с символической записью многозначных чисел, обозначением их разрядов и классов, с языком уравнений, множеств, переменных и формул, изображением пространственных фигур.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Высказывание. Верные и неверные высказывания.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Определение истинности и ложности высказываний. 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Построение простейших высказываний с помощью логических связок и слов «верно/неверно, что ...», «не», «если ..., то ...», «каждый», «все», «найдётся», «всегда», «иногда».</w:t>
            </w:r>
            <w:proofErr w:type="gramEnd"/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Множество. Элемент множества. Знаки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CE"/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и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CF"/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. Задание множества перечислением его элементов и свойством.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Пустое множество и его обозначение: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C6"/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. Равные множества. Диаграмма Эйлера - Венна.</w:t>
            </w:r>
          </w:p>
          <w:p w:rsidR="00815F95" w:rsidRPr="008F2DF3" w:rsidRDefault="00DE2617" w:rsidP="0038296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Подмножество. Знаки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CC"/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и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CB"/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.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Пересечение множеств. Знак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.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Свойства пересечения множеств. Объединение множеств. Знак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.</w:t>
            </w:r>
            <w:proofErr w:type="gramEnd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Свойства объединения множеств.</w:t>
            </w:r>
            <w:r w:rsidR="00382968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Переменная. Формула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15F95" w:rsidRPr="008F2DF3" w:rsidRDefault="002919C4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E2617" w:rsidRPr="008F2DF3" w:rsidTr="00F124BC">
        <w:tc>
          <w:tcPr>
            <w:tcW w:w="2660" w:type="dxa"/>
          </w:tcPr>
          <w:p w:rsidR="00DE2617" w:rsidRPr="008F2DF3" w:rsidRDefault="00DE2617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Работа с информацией и анализ данных</w:t>
            </w:r>
            <w:r w:rsidR="0096242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Информатика</w:t>
            </w:r>
          </w:p>
        </w:tc>
        <w:tc>
          <w:tcPr>
            <w:tcW w:w="10773" w:type="dxa"/>
          </w:tcPr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Использование таблиц для представления и систематизации данных. Интерпретация данных таблицы.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Классификация элементов множества по свойству. Упорядочение и систематизация информации в справочной литературе.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Решение задач на упорядоченный перебор вариантов с помощью таблиц и дерева возможностей.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Выполнение проектных работ по темам: «Из истории натуральных чисел», «Из истории календаря». Планирование поиска и организации информации. Поиск информации в справочниках, энциклопедиях, интернет-ресурсах. Оформление и представление результатов выполнения проектных работ.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Творческие работы учащихся по теме «Красота и симметрия в жизни».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Обобщение и систематизация знаний, полученных в 3 классе.</w:t>
            </w:r>
          </w:p>
          <w:p w:rsidR="00DE2617" w:rsidRPr="008F2DF3" w:rsidRDefault="00DE2617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2617" w:rsidRPr="008F2DF3" w:rsidRDefault="002919C4" w:rsidP="00643B4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F0AE2" w:rsidRPr="008F2DF3" w:rsidTr="00F124BC">
        <w:tc>
          <w:tcPr>
            <w:tcW w:w="15134" w:type="dxa"/>
            <w:gridSpan w:val="3"/>
          </w:tcPr>
          <w:p w:rsidR="001F0AE2" w:rsidRPr="008F2DF3" w:rsidRDefault="001F0AE2" w:rsidP="00643B4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>4 КЛАСС (</w:t>
            </w:r>
            <w:r w:rsidR="00643B4A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140</w:t>
            </w:r>
            <w:r w:rsidR="00DE2617" w:rsidRPr="008F2DF3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r w:rsidRPr="008F2D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F0AE2" w:rsidRPr="008F2DF3" w:rsidTr="00F124BC">
        <w:tc>
          <w:tcPr>
            <w:tcW w:w="2660" w:type="dxa"/>
          </w:tcPr>
          <w:p w:rsidR="001F0AE2" w:rsidRPr="008F2DF3" w:rsidRDefault="00DE2617" w:rsidP="008F2DF3">
            <w:pPr>
              <w:shd w:val="clear" w:color="auto" w:fill="FFFFFF"/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Числа и арифметические действия с ними </w:t>
            </w:r>
          </w:p>
        </w:tc>
        <w:tc>
          <w:tcPr>
            <w:tcW w:w="10773" w:type="dxa"/>
          </w:tcPr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Оценка и прикидка суммы, разности, произведения, частного.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Деление на двузначное и трёхзначное число.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Деление круглых чисел (с остатком).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Общий случай деления многозначных чисел.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Проверка правильности вычислений (алгоритм, обратное действие, прикидка результата, оценка достоверности, вычисление на калькуляторе).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Измерения и дроби. Недостаточность натуральных чисел для практических измерений. Потребности практических измерений как источник расширения понятия числа.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Доли. Сравнение долей. Нахождение доли числа и числа по доле.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Процент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Дроби. Наглядное изображение дробей с помощью геометрических фигур и на числовом луче. Сравнение дробей с одинаковыми знаменателями и дробей с одинаковыми числителями. Деление и дроби.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Нахождение части числа, числа по его части и части, которую одно число составляет от другого. Нахождение процента от числа и числа по его проценту.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Сложение и вычитание дробей с одинаковыми знаменателями.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Правильные и неправильные дроби. Смешанные числа. Выделение целой части из неправильной дроби. Представление смешанного числа в виде неправильной дроби. Сложение и вычитание смешанных чисел (с одинаковыми знаменателями дробной части).</w:t>
            </w:r>
          </w:p>
          <w:p w:rsidR="001F0AE2" w:rsidRPr="008F2DF3" w:rsidRDefault="001D3D86" w:rsidP="0038296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Построение и использование алгоритмов изученных случаев действий с дробями и смешанными числами.</w:t>
            </w:r>
          </w:p>
        </w:tc>
        <w:tc>
          <w:tcPr>
            <w:tcW w:w="1701" w:type="dxa"/>
          </w:tcPr>
          <w:p w:rsidR="001F0AE2" w:rsidRPr="008F2DF3" w:rsidRDefault="001D3D86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1F0AE2" w:rsidRPr="008F2DF3" w:rsidTr="00F124BC">
        <w:tc>
          <w:tcPr>
            <w:tcW w:w="2660" w:type="dxa"/>
          </w:tcPr>
          <w:p w:rsidR="001F0AE2" w:rsidRPr="008F2DF3" w:rsidRDefault="001D3D86" w:rsidP="008F2DF3">
            <w:pPr>
              <w:shd w:val="clear" w:color="auto" w:fill="FFFFFF"/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Геометрические фигуры и величины </w:t>
            </w:r>
          </w:p>
        </w:tc>
        <w:tc>
          <w:tcPr>
            <w:tcW w:w="10773" w:type="dxa"/>
          </w:tcPr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Прямоугольный треугольник, его углы, стороны (катеты и гипотенуза), площадь, связь с прямоугольником.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Развёрнутый угол. Смежные и вертикальные углы. Центральный угол и угол, вписанный в окружность.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Измерение углов. Транспортир. Построение углов с помощью транспортира.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Единицы площади: квадратный миллиметр, квадратный сантиметр, квадратный дециметр, квадратный метр, ар, гектар, соотношения между ними.</w:t>
            </w:r>
            <w:proofErr w:type="gramEnd"/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Оценка площади. Приближённое вычисление площадей с помощью палетки.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Исследование свойств геометрических фигур с помощью измерений.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Преобразование, сравнение, сложение и вычитание однородных геометрических величин. Умножение и деление геометрических величин на натуральное число.</w:t>
            </w:r>
          </w:p>
          <w:p w:rsidR="001F0AE2" w:rsidRPr="008F2DF3" w:rsidRDefault="001F0AE2" w:rsidP="008F2DF3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F0AE2" w:rsidRPr="008F2DF3" w:rsidRDefault="001D3D86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A62E4C" w:rsidRPr="008F2DF3" w:rsidTr="00F124BC">
        <w:tc>
          <w:tcPr>
            <w:tcW w:w="2660" w:type="dxa"/>
          </w:tcPr>
          <w:p w:rsidR="00A62E4C" w:rsidRPr="008F2DF3" w:rsidRDefault="00A62E4C" w:rsidP="00AD106C">
            <w:pPr>
              <w:shd w:val="clear" w:color="auto" w:fill="FFFFFF"/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Работа с текстовыми задачами </w:t>
            </w:r>
          </w:p>
        </w:tc>
        <w:tc>
          <w:tcPr>
            <w:tcW w:w="10773" w:type="dxa"/>
          </w:tcPr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Самостоятельный анализ задачи, построение моделей, планирование и реализация решения. Поиск разных способов решения. Соотнесение полученного результата с условием задачи, оценка его правдоподобия. Проверка задачи.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Составные задачи в 2—5 действий с натуральными числами на все арифметические действия, разностное и кратное сравнение. Задачи на сложение, вычитание и разностное сравнение дробей и смешанных чисел.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Задачи на приведение к единице (четвёртое пропорциональное).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Задачи на нахождение доли целого и целого по его доле.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Три типа задач на дроби: нахождение части от числа, числа по его части и дроби, которую одно число составляет от другого. Задачи на нахождение процента от числа и числа по его проценту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Задачи на одновременное равномерное движение двух объектов (навстречу друг другу, в противоположных направлениях, вдогонку, с отставанием): определение расстояния между ними в заданный момент времени, времени до встречи, скорости сближения (удаления).</w:t>
            </w:r>
          </w:p>
          <w:p w:rsidR="00A62E4C" w:rsidRPr="008F2DF3" w:rsidRDefault="00A62E4C" w:rsidP="00AD106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Задачи на вычисление площади прямоугольного треугольника и площадей фигур.</w:t>
            </w:r>
          </w:p>
          <w:p w:rsidR="00A62E4C" w:rsidRPr="008F2DF3" w:rsidRDefault="00A62E4C" w:rsidP="00AD106C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2E4C" w:rsidRPr="008F2DF3" w:rsidRDefault="00A62E4C" w:rsidP="00AD106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1D3D86" w:rsidRPr="008F2DF3" w:rsidTr="00F124BC">
        <w:tc>
          <w:tcPr>
            <w:tcW w:w="2660" w:type="dxa"/>
          </w:tcPr>
          <w:p w:rsidR="001D3D86" w:rsidRPr="008F2DF3" w:rsidRDefault="001D3D86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Величины и зависимости между ними</w:t>
            </w:r>
            <w:r w:rsidR="0096242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Уравнения</w:t>
            </w:r>
          </w:p>
        </w:tc>
        <w:tc>
          <w:tcPr>
            <w:tcW w:w="10773" w:type="dxa"/>
          </w:tcPr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Зависимости между компонентами и результатами арифметических действий.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 площади прямоугольного треугольника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 =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b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2.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Шкалы. Числовой луч. Координатный луч. Расстояние между точками координатного 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lastRenderedPageBreak/>
              <w:t>луча. Равномерное движение точек по координатному лучу как модель равномерного движения реальных объектов.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Скорость сближения и скорость удаления двух объектов при равномерном одновременном движении. Формулы скорости сближения и скорости удаления: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сбл.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2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и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уд.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2.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Формулы расстояния d между двумя равномерно движущимися объектами в момент времени t для движения навстречу друг другу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d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0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2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в противоположных направлениях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d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0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+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2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вдогонку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d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0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 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2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),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 отставанием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d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0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– (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2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 ∙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).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Формула одновременного движения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= </w:t>
            </w: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v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сбл. 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sym w:font="Symbol" w:char="F0D7"/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proofErr w:type="gramStart"/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t</w:t>
            </w:r>
            <w:proofErr w:type="gramEnd"/>
            <w:r w:rsidRPr="008F2DF3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встр.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Координатный угол. График движения.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Наблюдение зависимостей между величинами и их фиксирование с помощью формул, таблиц, графиков (движения). Построение графиков движения по формулам и таблицам.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Преобразование, сравнение, сложение и вычитание однородных величин, их умножение и деление на натуральное число.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D3D86" w:rsidRPr="008F2DF3" w:rsidRDefault="001D3D86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</w:tr>
      <w:tr w:rsidR="001D3D86" w:rsidRPr="008F2DF3" w:rsidTr="00F124BC">
        <w:tc>
          <w:tcPr>
            <w:tcW w:w="2660" w:type="dxa"/>
          </w:tcPr>
          <w:p w:rsidR="001D3D86" w:rsidRPr="008F2DF3" w:rsidRDefault="001D3D86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 xml:space="preserve">Алгебраические представления </w:t>
            </w:r>
          </w:p>
        </w:tc>
        <w:tc>
          <w:tcPr>
            <w:tcW w:w="10773" w:type="dxa"/>
          </w:tcPr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Неравенство. Множество решений неравенства. Строгое и нестрогое неравенство. Знаки ≥, </w:t>
            </w:r>
            <w:r w:rsidR="001B302E" w:rsidRPr="008F2DF3">
              <w:rPr>
                <w:rFonts w:ascii="Times New Roman" w:eastAsia="Times New Roman" w:hAnsi="Times New Roman"/>
                <w:sz w:val="24"/>
                <w:szCs w:val="24"/>
              </w:rPr>
              <w:t>≤.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 Двойное неравенство.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Решение простейших неравенств на множестве целых неотрицательных чисел с помощью числового луча.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Использование буквенной символики для обобщения и систематизации знаний.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D3D86" w:rsidRPr="008F2DF3" w:rsidRDefault="001D3D86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D3D86" w:rsidRPr="008F2DF3" w:rsidTr="00F124BC">
        <w:tc>
          <w:tcPr>
            <w:tcW w:w="2660" w:type="dxa"/>
          </w:tcPr>
          <w:p w:rsidR="001D3D86" w:rsidRPr="008F2DF3" w:rsidRDefault="001D3D86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Математический язык и элементы логики </w:t>
            </w:r>
          </w:p>
        </w:tc>
        <w:tc>
          <w:tcPr>
            <w:tcW w:w="10773" w:type="dxa"/>
          </w:tcPr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Знакомство с символическим обозначением долей, дробей, процентов, записью неравенств, с обозначением координат на прямой и на плоскости, с языком диаграмм и графиков.</w:t>
            </w:r>
            <w:proofErr w:type="gramEnd"/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Определение истинности высказываний. </w:t>
            </w:r>
            <w:proofErr w:type="gramStart"/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Построение высказываний с помощью логических связок и слов «верно/неверно, что ...», «не», «если ..., то ...», «каждый», «все», «найдётся», «всегда», «иногда», «и/или».</w:t>
            </w:r>
            <w:proofErr w:type="gramEnd"/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D3D86" w:rsidRPr="008F2DF3" w:rsidRDefault="00643B4A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D3D86" w:rsidRPr="008F2DF3" w:rsidTr="00F124BC">
        <w:tc>
          <w:tcPr>
            <w:tcW w:w="2660" w:type="dxa"/>
          </w:tcPr>
          <w:p w:rsidR="001D3D86" w:rsidRPr="008F2DF3" w:rsidRDefault="001D3D86" w:rsidP="008F2DF3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Работа с информацией и анализ </w:t>
            </w:r>
            <w:bookmarkStart w:id="5" w:name="_GoBack"/>
            <w:bookmarkEnd w:id="5"/>
            <w:r w:rsidR="00512C99" w:rsidRPr="008F2DF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данных.</w:t>
            </w:r>
            <w:r w:rsidR="0096242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Информатика</w:t>
            </w:r>
          </w:p>
        </w:tc>
        <w:tc>
          <w:tcPr>
            <w:tcW w:w="10773" w:type="dxa"/>
          </w:tcPr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Круговые, столбчатые и линейные диаграммы, графики движения: чтение, интерпретация данных, построение.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Работа с текстом: проверка понимания; выделение главной мысли, существенных замечаний и иллюстрирующих их примеров; конспектирование.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Выполнение проектных работ по темам: «Из истории дробей», «Социологический опрос (по заданной </w:t>
            </w: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или самостоятельно выбранной теме)». Составление плана поиска информации; отбор источников информации. Выбор способа представления информации.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2DF3">
              <w:rPr>
                <w:rFonts w:ascii="Times New Roman" w:eastAsia="Times New Roman" w:hAnsi="Times New Roman"/>
                <w:sz w:val="24"/>
                <w:szCs w:val="24"/>
              </w:rPr>
              <w:t>Обобщение и систематизация знаний, полученных в 4 классе.</w:t>
            </w:r>
          </w:p>
          <w:p w:rsidR="001D3D86" w:rsidRPr="008F2DF3" w:rsidRDefault="001D3D86" w:rsidP="008F2DF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D3D86" w:rsidRPr="008F2DF3" w:rsidRDefault="001D3D86" w:rsidP="008F2DF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2DF3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</w:tr>
    </w:tbl>
    <w:p w:rsidR="003E3CA0" w:rsidRDefault="003E3CA0" w:rsidP="007455E2">
      <w:pPr>
        <w:pStyle w:val="a9"/>
        <w:jc w:val="center"/>
        <w:rPr>
          <w:rFonts w:ascii="Times New Roman" w:hAnsi="Times New Roman"/>
          <w:b/>
          <w:sz w:val="20"/>
        </w:rPr>
      </w:pPr>
    </w:p>
    <w:p w:rsidR="008F2DF3" w:rsidRDefault="008F2DF3" w:rsidP="00C1617E">
      <w:pPr>
        <w:pStyle w:val="a9"/>
        <w:rPr>
          <w:rFonts w:ascii="Times New Roman" w:hAnsi="Times New Roman"/>
          <w:b/>
          <w:sz w:val="24"/>
          <w:szCs w:val="24"/>
        </w:rPr>
      </w:pPr>
    </w:p>
    <w:p w:rsidR="00345E34" w:rsidRPr="00C1617E" w:rsidRDefault="00C1617E" w:rsidP="00C1617E">
      <w:pPr>
        <w:pStyle w:val="a9"/>
        <w:rPr>
          <w:rFonts w:ascii="Times New Roman" w:hAnsi="Times New Roman"/>
          <w:b/>
          <w:sz w:val="24"/>
          <w:szCs w:val="24"/>
        </w:rPr>
      </w:pPr>
      <w:r w:rsidRPr="00C1617E">
        <w:rPr>
          <w:rFonts w:ascii="Times New Roman" w:hAnsi="Times New Roman"/>
          <w:b/>
          <w:sz w:val="24"/>
          <w:szCs w:val="24"/>
        </w:rPr>
        <w:t>Темы проектных работ:</w:t>
      </w:r>
    </w:p>
    <w:p w:rsidR="00C1617E" w:rsidRPr="00C1617E" w:rsidRDefault="00C1617E" w:rsidP="00C1617E">
      <w:pPr>
        <w:pStyle w:val="a9"/>
        <w:rPr>
          <w:rFonts w:ascii="Times New Roman" w:hAnsi="Times New Roman"/>
          <w:b/>
          <w:sz w:val="24"/>
          <w:szCs w:val="24"/>
        </w:rPr>
      </w:pPr>
      <w:r w:rsidRPr="00C1617E">
        <w:rPr>
          <w:rFonts w:ascii="Times New Roman" w:hAnsi="Times New Roman"/>
          <w:b/>
          <w:sz w:val="24"/>
          <w:szCs w:val="24"/>
        </w:rPr>
        <w:t>1 класс:</w:t>
      </w:r>
    </w:p>
    <w:p w:rsidR="00C1617E" w:rsidRPr="00C1617E" w:rsidRDefault="008F2DF3" w:rsidP="00382968">
      <w:pPr>
        <w:pStyle w:val="a9"/>
        <w:ind w:left="360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Веселый ребус.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Загадочное число «12».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Иллюстрации цифр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Математика вокруг нас.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Секреты сложения чисел.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Сказочное число «три»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Стана чисел-великанов.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Таблица умножения в стихах.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Форма, размер, цвет предметов.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Цифра 1 (2, 3, 4, 5, 6, 7, 8, 9, 0) в стихах.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Числа в загадках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Числа в поговорках.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Числа в пословицах.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Число «33».</w:t>
      </w:r>
      <w:r w:rsidR="00C1617E" w:rsidRPr="008F2DF3">
        <w:rPr>
          <w:rFonts w:ascii="Times New Roman" w:hAnsi="Times New Roman"/>
          <w:color w:val="222222"/>
          <w:sz w:val="24"/>
          <w:szCs w:val="24"/>
        </w:rPr>
        <w:br/>
      </w:r>
      <w:r w:rsidR="00C1617E" w:rsidRPr="00C1617E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2 класс:</w:t>
      </w:r>
    </w:p>
    <w:p w:rsidR="00C1617E" w:rsidRPr="008F2DF3" w:rsidRDefault="008F2DF3" w:rsidP="008F2DF3">
      <w:pPr>
        <w:pStyle w:val="a9"/>
        <w:tabs>
          <w:tab w:val="left" w:pos="993"/>
        </w:tabs>
        <w:ind w:left="851" w:hanging="851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Занимательная математика.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Занимательные задачи.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Запись цифр и чисел у разных народов.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Зачем изучать математику?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Знакомьтесь, уравнение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Интересное в мире чисел.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Использование круга в быту человека.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Использование треугольника в строительстве.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Как научиться </w:t>
      </w:r>
      <w:proofErr w:type="gramStart"/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быстро</w:t>
      </w:r>
      <w:proofErr w:type="gramEnd"/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считать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Магическая цифра 7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Магические числа в природе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Магия чисел 3, 11, 13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Математика – это интересно.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Математика в жизни человека.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Математика в моей семье.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Меры длины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Меры длины на Руси.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Математика глазами детей.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Математические раскраски для 2-го класса.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Мир в движении.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Мир чисел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Мир числа "три"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Моё любимое число — пятёрка!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Мое любимое число 7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Мои летние встречи с математикой.</w:t>
      </w:r>
    </w:p>
    <w:p w:rsidR="00C1617E" w:rsidRPr="00C1617E" w:rsidRDefault="00C1617E" w:rsidP="00C1617E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C1617E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3 класс:</w:t>
      </w:r>
    </w:p>
    <w:p w:rsidR="008F2DF3" w:rsidRDefault="008F2DF3" w:rsidP="00C1617E">
      <w:pPr>
        <w:pStyle w:val="a9"/>
        <w:ind w:left="72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Мой мир математики</w:t>
      </w:r>
      <w:proofErr w:type="gramStart"/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proofErr w:type="gramEnd"/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аучись решать уравнения.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Наше творчество в математике.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Необычные способы вычислений.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Нестандартные задачи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Нетрадиционные способы запоминания таблицы умножения на 9.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Окружность и круг в природе.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Осевая симметрия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Польза треугольника для человека.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Понятие числа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Понятие числового ряда.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Приемы быстрого счета.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Приемы рационального и быстрого счета.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Приёмы устного счёта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Приемы устных вычислений.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Простые и составные числа.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Прямоугольник в строительстве.</w:t>
      </w:r>
    </w:p>
    <w:p w:rsidR="00C1617E" w:rsidRPr="00C1617E" w:rsidRDefault="00C1617E" w:rsidP="008F2DF3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C1617E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4 класс:</w:t>
      </w:r>
    </w:p>
    <w:p w:rsidR="00C1617E" w:rsidRPr="008F2DF3" w:rsidRDefault="008F2DF3" w:rsidP="0049616D">
      <w:pPr>
        <w:pStyle w:val="a9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Путешествие по стране "Математика".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Различные способы умножения.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Раскрытие скобок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Рациональные приемы умножения и деления.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Римская нумерация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Рисунки в координатах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Русская система </w:t>
      </w:r>
      <w:proofErr w:type="gramStart"/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мер</w:t>
      </w:r>
      <w:proofErr w:type="gramEnd"/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Русские меры длины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Сила чисел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Система старинных мер в современном обществе.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Способы умножения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Способы устного умножения и деления.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Старинные меры длины и веса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Таинственное число 12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Таинственное число 7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Текстовые задачи на движение.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Топология глазами ученика начальной школы.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Увлекательная математика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Увлекательные взвешивания.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Устный счет — гимнастика ума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Цифры-лидеры в номерах телефонов моего класса.</w:t>
      </w:r>
      <w:r w:rsidRPr="008F2DF3">
        <w:rPr>
          <w:rFonts w:ascii="Times New Roman" w:hAnsi="Times New Roman"/>
          <w:color w:val="000000"/>
          <w:sz w:val="24"/>
          <w:szCs w:val="24"/>
        </w:rPr>
        <w:br/>
      </w:r>
      <w:r w:rsidRPr="008F2D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Часы и время.</w:t>
      </w:r>
    </w:p>
    <w:sectPr w:rsidR="00C1617E" w:rsidRPr="008F2DF3" w:rsidSect="00F10990">
      <w:footerReference w:type="default" r:id="rId9"/>
      <w:pgSz w:w="16838" w:h="11906" w:orient="landscape"/>
      <w:pgMar w:top="737" w:right="737" w:bottom="568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C4C" w:rsidRDefault="00A81C4C" w:rsidP="001B3BE9">
      <w:pPr>
        <w:spacing w:after="0" w:line="240" w:lineRule="auto"/>
      </w:pPr>
      <w:r>
        <w:separator/>
      </w:r>
    </w:p>
  </w:endnote>
  <w:endnote w:type="continuationSeparator" w:id="1">
    <w:p w:rsidR="00A81C4C" w:rsidRDefault="00A81C4C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06C" w:rsidRDefault="007E58C8">
    <w:pPr>
      <w:pStyle w:val="ae"/>
      <w:jc w:val="right"/>
    </w:pPr>
    <w:r>
      <w:fldChar w:fldCharType="begin"/>
    </w:r>
    <w:r w:rsidR="00AD106C">
      <w:instrText>PAGE   \* MERGEFORMAT</w:instrText>
    </w:r>
    <w:r>
      <w:fldChar w:fldCharType="separate"/>
    </w:r>
    <w:r w:rsidR="009A5DB3">
      <w:rPr>
        <w:noProof/>
      </w:rPr>
      <w:t>2</w:t>
    </w:r>
    <w:r>
      <w:rPr>
        <w:noProof/>
      </w:rPr>
      <w:fldChar w:fldCharType="end"/>
    </w:r>
  </w:p>
  <w:p w:rsidR="00AD106C" w:rsidRDefault="00AD106C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C4C" w:rsidRDefault="00A81C4C" w:rsidP="001B3BE9">
      <w:pPr>
        <w:spacing w:after="0" w:line="240" w:lineRule="auto"/>
      </w:pPr>
      <w:r>
        <w:separator/>
      </w:r>
    </w:p>
  </w:footnote>
  <w:footnote w:type="continuationSeparator" w:id="1">
    <w:p w:rsidR="00A81C4C" w:rsidRDefault="00A81C4C" w:rsidP="001B3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17FA4"/>
    <w:multiLevelType w:val="hybridMultilevel"/>
    <w:tmpl w:val="F452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D19F1"/>
    <w:multiLevelType w:val="multilevel"/>
    <w:tmpl w:val="F1E80DC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3F3B1D"/>
    <w:multiLevelType w:val="hybridMultilevel"/>
    <w:tmpl w:val="FE2C8146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AAA3E72"/>
    <w:multiLevelType w:val="hybridMultilevel"/>
    <w:tmpl w:val="AF1AFF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CBA6FCC"/>
    <w:multiLevelType w:val="hybridMultilevel"/>
    <w:tmpl w:val="7A160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807348"/>
    <w:multiLevelType w:val="multilevel"/>
    <w:tmpl w:val="CD165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25197E"/>
    <w:multiLevelType w:val="hybridMultilevel"/>
    <w:tmpl w:val="645C73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E5F52C1"/>
    <w:multiLevelType w:val="hybridMultilevel"/>
    <w:tmpl w:val="FAC02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DB42C7"/>
    <w:multiLevelType w:val="multilevel"/>
    <w:tmpl w:val="1CB80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B52027"/>
    <w:multiLevelType w:val="hybridMultilevel"/>
    <w:tmpl w:val="79E4C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D0134D"/>
    <w:multiLevelType w:val="multilevel"/>
    <w:tmpl w:val="62F8399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9503EC"/>
    <w:multiLevelType w:val="hybridMultilevel"/>
    <w:tmpl w:val="3372FC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E77665B"/>
    <w:multiLevelType w:val="multilevel"/>
    <w:tmpl w:val="1C100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2095CF4"/>
    <w:multiLevelType w:val="multilevel"/>
    <w:tmpl w:val="8310A412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65FE04E9"/>
    <w:multiLevelType w:val="multilevel"/>
    <w:tmpl w:val="19901BDA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69D27878"/>
    <w:multiLevelType w:val="multilevel"/>
    <w:tmpl w:val="D3D8BA96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1"/>
  </w:num>
  <w:num w:numId="3">
    <w:abstractNumId w:val="15"/>
  </w:num>
  <w:num w:numId="4">
    <w:abstractNumId w:val="11"/>
  </w:num>
  <w:num w:numId="5">
    <w:abstractNumId w:val="8"/>
  </w:num>
  <w:num w:numId="6">
    <w:abstractNumId w:val="13"/>
  </w:num>
  <w:num w:numId="7">
    <w:abstractNumId w:val="0"/>
  </w:num>
  <w:num w:numId="8">
    <w:abstractNumId w:val="14"/>
  </w:num>
  <w:num w:numId="9">
    <w:abstractNumId w:val="4"/>
  </w:num>
  <w:num w:numId="10">
    <w:abstractNumId w:val="20"/>
  </w:num>
  <w:num w:numId="11">
    <w:abstractNumId w:val="18"/>
  </w:num>
  <w:num w:numId="12">
    <w:abstractNumId w:val="19"/>
  </w:num>
  <w:num w:numId="13">
    <w:abstractNumId w:val="2"/>
  </w:num>
  <w:num w:numId="14">
    <w:abstractNumId w:val="12"/>
  </w:num>
  <w:num w:numId="15">
    <w:abstractNumId w:val="10"/>
  </w:num>
  <w:num w:numId="16">
    <w:abstractNumId w:val="5"/>
  </w:num>
  <w:num w:numId="17">
    <w:abstractNumId w:val="3"/>
  </w:num>
  <w:num w:numId="18">
    <w:abstractNumId w:val="1"/>
  </w:num>
  <w:num w:numId="19">
    <w:abstractNumId w:val="7"/>
  </w:num>
  <w:num w:numId="20">
    <w:abstractNumId w:val="6"/>
  </w:num>
  <w:num w:numId="21">
    <w:abstractNumId w:val="17"/>
  </w:num>
  <w:num w:numId="22">
    <w:abstractNumId w:val="9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21A6A"/>
    <w:rsid w:val="000246FC"/>
    <w:rsid w:val="000370E8"/>
    <w:rsid w:val="00060667"/>
    <w:rsid w:val="00062176"/>
    <w:rsid w:val="00084841"/>
    <w:rsid w:val="0008764C"/>
    <w:rsid w:val="00092A05"/>
    <w:rsid w:val="000B2AEA"/>
    <w:rsid w:val="001021D2"/>
    <w:rsid w:val="00103C22"/>
    <w:rsid w:val="001414F5"/>
    <w:rsid w:val="00175500"/>
    <w:rsid w:val="0019663F"/>
    <w:rsid w:val="001B302E"/>
    <w:rsid w:val="001B3BE9"/>
    <w:rsid w:val="001B6C8F"/>
    <w:rsid w:val="001C73A4"/>
    <w:rsid w:val="001D3D86"/>
    <w:rsid w:val="001F0AE2"/>
    <w:rsid w:val="001F4582"/>
    <w:rsid w:val="002153FC"/>
    <w:rsid w:val="00233D80"/>
    <w:rsid w:val="002615B1"/>
    <w:rsid w:val="002919C4"/>
    <w:rsid w:val="002A4D3A"/>
    <w:rsid w:val="002B74EE"/>
    <w:rsid w:val="00300E7A"/>
    <w:rsid w:val="00321A11"/>
    <w:rsid w:val="003312EA"/>
    <w:rsid w:val="00345E34"/>
    <w:rsid w:val="00354917"/>
    <w:rsid w:val="00382968"/>
    <w:rsid w:val="003A6E46"/>
    <w:rsid w:val="003E3CA0"/>
    <w:rsid w:val="00413288"/>
    <w:rsid w:val="00465DC1"/>
    <w:rsid w:val="0049616D"/>
    <w:rsid w:val="004A227A"/>
    <w:rsid w:val="004A7328"/>
    <w:rsid w:val="004F77EA"/>
    <w:rsid w:val="00512C99"/>
    <w:rsid w:val="00534FAD"/>
    <w:rsid w:val="00552CF4"/>
    <w:rsid w:val="005579E3"/>
    <w:rsid w:val="00567030"/>
    <w:rsid w:val="005861E4"/>
    <w:rsid w:val="005B15F1"/>
    <w:rsid w:val="005D7D53"/>
    <w:rsid w:val="005F5557"/>
    <w:rsid w:val="006240C9"/>
    <w:rsid w:val="00643B4A"/>
    <w:rsid w:val="00674E3C"/>
    <w:rsid w:val="006D0CEB"/>
    <w:rsid w:val="006E3BC6"/>
    <w:rsid w:val="006F4E98"/>
    <w:rsid w:val="006F5A5E"/>
    <w:rsid w:val="0070692D"/>
    <w:rsid w:val="00732E43"/>
    <w:rsid w:val="007455E2"/>
    <w:rsid w:val="00760C15"/>
    <w:rsid w:val="007B4FDC"/>
    <w:rsid w:val="007B752A"/>
    <w:rsid w:val="007E58C8"/>
    <w:rsid w:val="00813D14"/>
    <w:rsid w:val="00815F95"/>
    <w:rsid w:val="0086635C"/>
    <w:rsid w:val="00896DC7"/>
    <w:rsid w:val="008A71E5"/>
    <w:rsid w:val="008B6FD2"/>
    <w:rsid w:val="008C4982"/>
    <w:rsid w:val="008F2DF3"/>
    <w:rsid w:val="009276D7"/>
    <w:rsid w:val="00933A53"/>
    <w:rsid w:val="009548A0"/>
    <w:rsid w:val="0096242E"/>
    <w:rsid w:val="00965CBD"/>
    <w:rsid w:val="00981465"/>
    <w:rsid w:val="00994BAE"/>
    <w:rsid w:val="009969F4"/>
    <w:rsid w:val="009977C7"/>
    <w:rsid w:val="009A5DB3"/>
    <w:rsid w:val="009A6F61"/>
    <w:rsid w:val="009B614B"/>
    <w:rsid w:val="009C77F5"/>
    <w:rsid w:val="009D03F9"/>
    <w:rsid w:val="009F1606"/>
    <w:rsid w:val="00A62E4C"/>
    <w:rsid w:val="00A658A7"/>
    <w:rsid w:val="00A72B04"/>
    <w:rsid w:val="00A81C4C"/>
    <w:rsid w:val="00AA264F"/>
    <w:rsid w:val="00AD106C"/>
    <w:rsid w:val="00B36A38"/>
    <w:rsid w:val="00B3700F"/>
    <w:rsid w:val="00B54FEC"/>
    <w:rsid w:val="00B7535B"/>
    <w:rsid w:val="00B92B53"/>
    <w:rsid w:val="00BA5C13"/>
    <w:rsid w:val="00BC35C5"/>
    <w:rsid w:val="00C1617E"/>
    <w:rsid w:val="00C445DD"/>
    <w:rsid w:val="00C606E7"/>
    <w:rsid w:val="00CE09BC"/>
    <w:rsid w:val="00D00820"/>
    <w:rsid w:val="00D35F88"/>
    <w:rsid w:val="00D91048"/>
    <w:rsid w:val="00DA7D6A"/>
    <w:rsid w:val="00DB68A4"/>
    <w:rsid w:val="00DE2617"/>
    <w:rsid w:val="00E41491"/>
    <w:rsid w:val="00E44C2D"/>
    <w:rsid w:val="00E65F46"/>
    <w:rsid w:val="00E97E8C"/>
    <w:rsid w:val="00EB5838"/>
    <w:rsid w:val="00EE5F76"/>
    <w:rsid w:val="00EF1B95"/>
    <w:rsid w:val="00F04CE9"/>
    <w:rsid w:val="00F10990"/>
    <w:rsid w:val="00F124BC"/>
    <w:rsid w:val="00F237B7"/>
    <w:rsid w:val="00F42183"/>
    <w:rsid w:val="00F63A35"/>
    <w:rsid w:val="00F75E4C"/>
    <w:rsid w:val="00F768CD"/>
    <w:rsid w:val="00F82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210">
    <w:name w:val="Заголовок 21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96DC7"/>
  </w:style>
  <w:style w:type="paragraph" w:customStyle="1" w:styleId="af2">
    <w:name w:val="Основной"/>
    <w:basedOn w:val="a"/>
    <w:link w:val="af3"/>
    <w:rsid w:val="002153F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4">
    <w:name w:val="Буллит"/>
    <w:basedOn w:val="af2"/>
    <w:link w:val="af5"/>
    <w:rsid w:val="002153FC"/>
    <w:pPr>
      <w:ind w:firstLine="244"/>
    </w:pPr>
  </w:style>
  <w:style w:type="paragraph" w:customStyle="1" w:styleId="4">
    <w:name w:val="Заг 4"/>
    <w:basedOn w:val="a"/>
    <w:rsid w:val="002153F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153FC"/>
    <w:rPr>
      <w:color w:val="000000"/>
      <w:w w:val="100"/>
    </w:rPr>
  </w:style>
  <w:style w:type="character" w:customStyle="1" w:styleId="af3">
    <w:name w:val="Основной Знак"/>
    <w:link w:val="af2"/>
    <w:rsid w:val="002153FC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4"/>
    <w:rsid w:val="002153FC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Ξαϋχνϋι"/>
    <w:basedOn w:val="a"/>
    <w:uiPriority w:val="99"/>
    <w:rsid w:val="002153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7">
    <w:name w:val="Курсив"/>
    <w:basedOn w:val="af2"/>
    <w:rsid w:val="00B54FE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54FEC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Zag3">
    <w:name w:val="Zag_3"/>
    <w:basedOn w:val="a"/>
    <w:uiPriority w:val="99"/>
    <w:rsid w:val="00B54FE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4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5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10812">
                  <w:marLeft w:val="0"/>
                  <w:marRight w:val="0"/>
                  <w:marTop w:val="41"/>
                  <w:marBottom w:val="4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1376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856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03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2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78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78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095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95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778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259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0854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818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85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5018188">
                                              <w:blockQuote w:val="1"/>
                                              <w:marLeft w:val="0"/>
                                              <w:marRight w:val="0"/>
                                              <w:marTop w:val="68"/>
                                              <w:marBottom w:val="68"/>
                                              <w:divBdr>
                                                <w:top w:val="single" w:sz="6" w:space="7" w:color="E2DCDC"/>
                                                <w:left w:val="single" w:sz="6" w:space="31" w:color="E2DCDC"/>
                                                <w:bottom w:val="single" w:sz="6" w:space="3" w:color="E2DCDC"/>
                                                <w:right w:val="single" w:sz="6" w:space="3" w:color="E2DCDC"/>
                                              </w:divBdr>
                                            </w:div>
                                            <w:div w:id="1873573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499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3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43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01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61402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87183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04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765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9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078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27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97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131926">
                          <w:marLeft w:val="0"/>
                          <w:marRight w:val="0"/>
                          <w:marTop w:val="0"/>
                          <w:marBottom w:val="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25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88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559480">
                                          <w:marLeft w:val="0"/>
                                          <w:marRight w:val="0"/>
                                          <w:marTop w:val="136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24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97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81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60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77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66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99212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26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860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611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5719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686950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72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9511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605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503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49297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165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815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851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00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25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7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68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7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969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448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69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98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619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01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0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3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0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5556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03C29-4A32-4890-8D8A-4578ABEBB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29</Pages>
  <Words>7539</Words>
  <Characters>42974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 145</dc:creator>
  <cp:keywords/>
  <dc:description/>
  <cp:lastModifiedBy>АБАК</cp:lastModifiedBy>
  <cp:revision>16</cp:revision>
  <cp:lastPrinted>2021-10-19T23:44:00Z</cp:lastPrinted>
  <dcterms:created xsi:type="dcterms:W3CDTF">2021-10-24T06:53:00Z</dcterms:created>
  <dcterms:modified xsi:type="dcterms:W3CDTF">2022-05-03T12:53:00Z</dcterms:modified>
</cp:coreProperties>
</file>